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CB6" w:rsidRPr="00CB168F" w:rsidRDefault="00233CB6" w:rsidP="00233CB6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>3GPP TSG-</w:t>
      </w:r>
      <w:bookmarkStart w:id="1" w:name="_Hlk131007944"/>
      <w:r w:rsidRPr="00AC5DDB">
        <w:rPr>
          <w:rFonts w:ascii="Arial" w:hAnsi="Arial" w:cs="Arial"/>
          <w:b/>
          <w:sz w:val="24"/>
          <w:lang w:val="de-DE"/>
        </w:rPr>
        <w:t xml:space="preserve">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106</w:t>
      </w:r>
      <w:bookmarkEnd w:id="1"/>
      <w:r>
        <w:rPr>
          <w:rFonts w:ascii="Arial" w:hAnsi="Arial" w:cs="Arial"/>
          <w:b/>
          <w:sz w:val="24"/>
          <w:lang w:val="de-DE"/>
        </w:rPr>
        <w:t>bis-e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1B6F48" w:rsidRPr="001B6F48">
        <w:rPr>
          <w:rFonts w:ascii="Arial" w:hAnsi="Arial" w:cs="Arial"/>
          <w:b/>
          <w:sz w:val="24"/>
          <w:lang w:val="de-DE"/>
        </w:rPr>
        <w:t>R4-2305428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4631BA">
        <w:rPr>
          <w:rFonts w:ascii="Arial" w:hAnsi="Arial" w:cs="Arial"/>
          <w:b/>
          <w:sz w:val="24"/>
        </w:rPr>
        <w:t>Online, April 17 – April 26, 2023</w:t>
      </w:r>
    </w:p>
    <w:p w:rsidR="00816C9D" w:rsidRPr="00233CB6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B3716B" w:rsidRPr="00B3716B">
        <w:rPr>
          <w:rFonts w:ascii="Arial" w:hAnsi="Arial" w:cs="Arial"/>
          <w:b/>
          <w:sz w:val="24"/>
          <w:szCs w:val="24"/>
        </w:rPr>
        <w:t>5.31.2.3</w:t>
      </w:r>
      <w:bookmarkStart w:id="2" w:name="_GoBack"/>
      <w:bookmarkEnd w:id="2"/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F594E">
        <w:rPr>
          <w:rFonts w:ascii="Arial" w:hAnsi="Arial" w:cs="Arial"/>
          <w:b/>
          <w:sz w:val="24"/>
          <w:szCs w:val="24"/>
        </w:rPr>
        <w:t>OPPO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A04C9" w:rsidRPr="001A04C9">
        <w:rPr>
          <w:rFonts w:ascii="Arial" w:hAnsi="Arial" w:cs="Arial"/>
          <w:b/>
          <w:sz w:val="24"/>
          <w:szCs w:val="24"/>
        </w:rPr>
        <w:t>R18 SL CA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6D0AAF">
      <w:pPr>
        <w:pStyle w:val="1"/>
        <w:numPr>
          <w:ilvl w:val="0"/>
          <w:numId w:val="3"/>
        </w:numPr>
      </w:pPr>
      <w:r w:rsidRPr="00647B25">
        <w:t>Introduction</w:t>
      </w:r>
    </w:p>
    <w:p w:rsidR="005155DC" w:rsidRDefault="00AF7ECE" w:rsidP="002E6323">
      <w:pPr>
        <w:spacing w:after="0"/>
        <w:rPr>
          <w:rFonts w:eastAsia="Batang"/>
        </w:rPr>
      </w:pPr>
      <w:r>
        <w:rPr>
          <w:rFonts w:eastAsia="Batang"/>
        </w:rPr>
        <w:t xml:space="preserve">Rel-18 </w:t>
      </w:r>
      <w:r w:rsidR="00EC0E84">
        <w:rPr>
          <w:rFonts w:eastAsia="Batang"/>
        </w:rPr>
        <w:t xml:space="preserve">NR </w:t>
      </w:r>
      <w:r>
        <w:rPr>
          <w:rFonts w:eastAsia="Batang"/>
        </w:rPr>
        <w:t xml:space="preserve">SL </w:t>
      </w:r>
      <w:r w:rsidR="00EC0E84">
        <w:rPr>
          <w:rFonts w:eastAsia="Batang"/>
        </w:rPr>
        <w:t>evolution</w:t>
      </w:r>
      <w:r>
        <w:rPr>
          <w:rFonts w:eastAsia="Batang"/>
        </w:rPr>
        <w:t xml:space="preserve"> WI</w:t>
      </w:r>
      <w:r w:rsidR="00C07667">
        <w:rPr>
          <w:rFonts w:eastAsia="Batang"/>
        </w:rPr>
        <w:t xml:space="preserve"> was approved with latest WID in [1] </w:t>
      </w:r>
      <w:r w:rsidR="008C2CD0">
        <w:rPr>
          <w:rFonts w:eastAsia="Batang"/>
        </w:rPr>
        <w:t>and SL CA</w:t>
      </w:r>
      <w:r w:rsidR="007773EA">
        <w:rPr>
          <w:rFonts w:eastAsia="Batang"/>
        </w:rPr>
        <w:t xml:space="preserve"> objectives as seen below table</w:t>
      </w:r>
      <w:r w:rsidR="00EA459B">
        <w:rPr>
          <w:rFonts w:eastAsia="Batang"/>
        </w:rPr>
        <w:t xml:space="preserve"> are</w:t>
      </w:r>
      <w:r w:rsidR="008C2CD0">
        <w:rPr>
          <w:rFonts w:eastAsia="Batang"/>
        </w:rPr>
        <w:t xml:space="preserve"> </w:t>
      </w:r>
      <w:r w:rsidR="007773EA">
        <w:rPr>
          <w:rFonts w:eastAsia="Batang"/>
        </w:rPr>
        <w:t>considered to be started in RAN4 from this meeting</w:t>
      </w:r>
      <w:r w:rsidR="00385D4E">
        <w:rPr>
          <w:rFonts w:eastAsia="Batang"/>
        </w:rPr>
        <w:t>. T</w:t>
      </w:r>
      <w:r w:rsidR="00895849">
        <w:rPr>
          <w:rFonts w:eastAsia="Batang"/>
        </w:rPr>
        <w:t>his paper</w:t>
      </w:r>
      <w:r w:rsidR="0084618B">
        <w:rPr>
          <w:rFonts w:eastAsia="Batang"/>
        </w:rPr>
        <w:t xml:space="preserve"> will discuss</w:t>
      </w:r>
      <w:r w:rsidR="00895849">
        <w:rPr>
          <w:rFonts w:eastAsia="Batang"/>
        </w:rPr>
        <w:t xml:space="preserve"> </w:t>
      </w:r>
      <w:r w:rsidR="00784AF4">
        <w:rPr>
          <w:rFonts w:eastAsia="Batang"/>
        </w:rPr>
        <w:t>the</w:t>
      </w:r>
      <w:r w:rsidR="00385D4E">
        <w:rPr>
          <w:rFonts w:eastAsia="Batang"/>
        </w:rPr>
        <w:t xml:space="preserve"> SL</w:t>
      </w:r>
      <w:r w:rsidR="00CC4F84">
        <w:rPr>
          <w:rFonts w:eastAsia="Batang"/>
        </w:rPr>
        <w:t xml:space="preserve"> CA</w:t>
      </w:r>
      <w:r w:rsidR="00895849">
        <w:rPr>
          <w:rFonts w:eastAsia="Batang"/>
        </w:rPr>
        <w:t>.</w:t>
      </w:r>
    </w:p>
    <w:p w:rsidR="00385D4E" w:rsidRDefault="00385D4E" w:rsidP="002E6323">
      <w:pPr>
        <w:spacing w:after="0"/>
        <w:rPr>
          <w:rFonts w:eastAsia="Batang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0E61" w:rsidTr="00D80E61">
        <w:tc>
          <w:tcPr>
            <w:tcW w:w="9631" w:type="dxa"/>
          </w:tcPr>
          <w:p w:rsidR="00FD38BD" w:rsidRPr="00E54642" w:rsidRDefault="00FD38BD" w:rsidP="00FD38BD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</w:t>
            </w:r>
            <w:proofErr w:type="spellStart"/>
            <w:r w:rsidRPr="00136DCA">
              <w:rPr>
                <w:rFonts w:ascii="Times" w:hAnsi="Times" w:cs="Times"/>
              </w:rPr>
              <w:t>sidelink</w:t>
            </w:r>
            <w:proofErr w:type="spellEnd"/>
            <w:r w:rsidRPr="00136DCA">
              <w:rPr>
                <w:rFonts w:ascii="Times" w:hAnsi="Times" w:cs="Times"/>
              </w:rPr>
              <w:t xml:space="preserve"> CA operation based on LTE </w:t>
            </w:r>
            <w:proofErr w:type="spellStart"/>
            <w:r w:rsidRPr="00136DCA">
              <w:rPr>
                <w:rFonts w:ascii="Times" w:hAnsi="Times" w:cs="Times"/>
              </w:rPr>
              <w:t>sidelink</w:t>
            </w:r>
            <w:proofErr w:type="spellEnd"/>
            <w:r w:rsidRPr="00136DCA">
              <w:rPr>
                <w:rFonts w:ascii="Times" w:hAnsi="Times" w:cs="Times"/>
              </w:rPr>
              <w:t xml:space="preserve">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:rsidR="00FD38BD" w:rsidRPr="00136DCA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Support only LTE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CA features for NR (i.e., SL carrier (re-)selection, synchronization of aggregated carriers, power control for simultaneous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TX, packet duplication)</w:t>
            </w:r>
          </w:p>
          <w:p w:rsidR="00FD38BD" w:rsidRPr="00136DCA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</w:t>
            </w:r>
            <w:r w:rsidRPr="00FD38BD">
              <w:rPr>
                <w:rFonts w:ascii="Times" w:hAnsi="Times" w:cs="Times"/>
                <w:highlight w:val="yellow"/>
                <w:lang w:eastAsia="ko-KR"/>
              </w:rPr>
              <w:t>limited to intra-band CA for the ITS band in FR1 (Band n47)</w:t>
            </w:r>
            <w:r>
              <w:rPr>
                <w:rFonts w:ascii="Times" w:hAnsi="Times" w:cs="Times"/>
                <w:lang w:eastAsia="ko-KR"/>
              </w:rPr>
              <w:t>.</w:t>
            </w:r>
          </w:p>
          <w:p w:rsidR="00FD38BD" w:rsidRPr="00136DCA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No specific enhancements of Rel-17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features with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CA support.</w:t>
            </w:r>
          </w:p>
          <w:p w:rsidR="00FD38BD" w:rsidRPr="00136DCA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:rsidR="00FD38BD" w:rsidRDefault="00FD38BD" w:rsidP="00FD38B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3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broadcast/groupcast transmissions with CA for the carrier on which it receives PSCCH/PSSCH and transmits the corresponding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HARQ feedback</w:t>
            </w:r>
            <w:bookmarkEnd w:id="3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FD38BD">
              <w:rPr>
                <w:rFonts w:ascii="Times" w:hAnsi="Times" w:cs="Times"/>
                <w:highlight w:val="yellow"/>
                <w:lang w:eastAsia="ko-KR"/>
              </w:rPr>
              <w:t>Only Mode 2 operation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FD38BD">
              <w:rPr>
                <w:rFonts w:ascii="Times" w:hAnsi="Times" w:cs="Times"/>
                <w:highlight w:val="yellow"/>
                <w:lang w:eastAsia="ko-KR"/>
              </w:rPr>
              <w:t>Same subcarrier spacing (SCS) among CA carriers</w:t>
            </w:r>
            <w:r w:rsidRPr="00DD5B4C">
              <w:rPr>
                <w:rFonts w:ascii="Times" w:hAnsi="Times" w:cs="Times"/>
                <w:lang w:eastAsia="ko-KR"/>
              </w:rPr>
              <w:t xml:space="preserve"> to avoid resource selection enhancements and AGC issues</w:t>
            </w:r>
          </w:p>
          <w:p w:rsidR="00FD38BD" w:rsidRDefault="00FD38BD" w:rsidP="00FD38B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:rsidR="00FD38BD" w:rsidRDefault="00FD38BD" w:rsidP="00FD38B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:rsidR="00FD38BD" w:rsidRDefault="00FD38BD" w:rsidP="00FD38B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 xml:space="preserve">Reuse the LTE </w:t>
            </w:r>
            <w:proofErr w:type="spellStart"/>
            <w:r w:rsidRPr="00DD5B4C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DD5B4C">
              <w:rPr>
                <w:rFonts w:ascii="Times" w:hAnsi="Times" w:cs="Times"/>
                <w:lang w:eastAsia="ko-KR"/>
              </w:rPr>
              <w:t xml:space="preserve"> CA design for the following aspects:</w:t>
            </w:r>
          </w:p>
          <w:p w:rsidR="00FD38BD" w:rsidRPr="00E54642" w:rsidRDefault="00FD38BD" w:rsidP="00FD38B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proofErr w:type="spellStart"/>
            <w:r w:rsidRPr="00E54642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E54642">
              <w:rPr>
                <w:rFonts w:ascii="Times" w:hAnsi="Times" w:cs="Times"/>
                <w:lang w:eastAsia="ko-KR"/>
              </w:rPr>
              <w:t xml:space="preserve"> carrier (re-)selection, synchronization of aggregated carriers, Tx power split for simultaneous </w:t>
            </w:r>
            <w:proofErr w:type="spellStart"/>
            <w:r w:rsidRPr="00E54642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E54642">
              <w:rPr>
                <w:rFonts w:ascii="Times" w:hAnsi="Times" w:cs="Times"/>
                <w:lang w:eastAsia="ko-KR"/>
              </w:rPr>
              <w:t xml:space="preserve"> transmissions, packet duplication</w:t>
            </w:r>
          </w:p>
          <w:p w:rsid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 xml:space="preserve">The CA band combination work in </w:t>
            </w:r>
            <w:r w:rsidRPr="00FD38BD">
              <w:rPr>
                <w:rFonts w:ascii="Times" w:hAnsi="Times" w:cs="Times"/>
                <w:highlight w:val="yellow"/>
                <w:lang w:eastAsia="ko-KR"/>
              </w:rPr>
              <w:t>RAN4 is limited to intra-band contiguous CA in Rel-18</w:t>
            </w:r>
            <w:r w:rsidRPr="00DD5B4C">
              <w:rPr>
                <w:rFonts w:ascii="Times" w:hAnsi="Times" w:cs="Times"/>
                <w:lang w:eastAsia="ko-KR"/>
              </w:rPr>
              <w:t>.</w:t>
            </w:r>
          </w:p>
          <w:p w:rsidR="00D80E61" w:rsidRPr="00FD38BD" w:rsidRDefault="00FD38BD" w:rsidP="00FD38B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 xml:space="preserve">Note: The SL CA work in Rel-18 </w:t>
            </w:r>
            <w:r w:rsidRPr="00FD38BD">
              <w:rPr>
                <w:rFonts w:ascii="Times" w:hAnsi="Times" w:cs="Times"/>
                <w:highlight w:val="yellow"/>
                <w:lang w:eastAsia="ko-KR"/>
              </w:rPr>
              <w:t>mainly targets some V2X use cases</w:t>
            </w:r>
          </w:p>
        </w:tc>
      </w:tr>
    </w:tbl>
    <w:p w:rsidR="00D80E61" w:rsidRDefault="00D80E61" w:rsidP="002E6323">
      <w:pPr>
        <w:spacing w:after="0"/>
        <w:rPr>
          <w:rFonts w:eastAsia="Batang"/>
        </w:rPr>
      </w:pPr>
    </w:p>
    <w:p w:rsidR="0024123E" w:rsidRDefault="0024123E" w:rsidP="006D0AAF">
      <w:pPr>
        <w:pStyle w:val="1"/>
        <w:numPr>
          <w:ilvl w:val="0"/>
          <w:numId w:val="3"/>
        </w:numPr>
      </w:pPr>
      <w:r>
        <w:lastRenderedPageBreak/>
        <w:t>Discussion</w:t>
      </w:r>
    </w:p>
    <w:p w:rsidR="00B66892" w:rsidRPr="00B66892" w:rsidRDefault="00FB4F6E" w:rsidP="00B66892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="000C7EA5">
        <w:rPr>
          <w:lang w:eastAsia="zh-CN"/>
        </w:rPr>
        <w:t>General view</w:t>
      </w:r>
    </w:p>
    <w:p w:rsidR="00627616" w:rsidRDefault="00247427" w:rsidP="00B6689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Based on the approved WF [2] in RAN#99</w:t>
      </w:r>
      <w:r w:rsidR="00356770">
        <w:rPr>
          <w:rFonts w:eastAsia="等线"/>
          <w:lang w:eastAsia="zh-CN"/>
        </w:rPr>
        <w:t xml:space="preserve"> (as seen in below table)</w:t>
      </w:r>
      <w:r>
        <w:rPr>
          <w:rFonts w:eastAsia="等线"/>
          <w:lang w:eastAsia="zh-CN"/>
        </w:rPr>
        <w:t>, the SL CA</w:t>
      </w:r>
      <w:r w:rsidR="00356770">
        <w:rPr>
          <w:rFonts w:eastAsia="等线"/>
          <w:lang w:eastAsia="zh-CN"/>
        </w:rPr>
        <w:t xml:space="preserve"> objectives were </w:t>
      </w:r>
      <w:r>
        <w:rPr>
          <w:rFonts w:eastAsia="等线"/>
          <w:lang w:eastAsia="zh-CN"/>
        </w:rPr>
        <w:t xml:space="preserve">agreed to be started in RAN4/2 from </w:t>
      </w:r>
      <w:r w:rsidR="00356770">
        <w:rPr>
          <w:rFonts w:eastAsia="等线"/>
          <w:lang w:eastAsia="zh-CN"/>
        </w:rPr>
        <w:t>RAN#99</w:t>
      </w:r>
      <w:r w:rsidR="00627616">
        <w:rPr>
          <w:rFonts w:eastAsia="等线"/>
          <w:lang w:eastAsia="zh-CN"/>
        </w:rPr>
        <w:t xml:space="preserve"> (</w:t>
      </w:r>
      <w:r w:rsidR="00356770">
        <w:rPr>
          <w:rFonts w:eastAsia="等线"/>
          <w:lang w:eastAsia="zh-CN"/>
        </w:rPr>
        <w:t>Q2 this year</w:t>
      </w:r>
      <w:r w:rsidR="00627616">
        <w:rPr>
          <w:rFonts w:eastAsia="等线"/>
          <w:lang w:eastAsia="zh-CN"/>
        </w:rPr>
        <w:t>)</w:t>
      </w:r>
      <w:r>
        <w:rPr>
          <w:rFonts w:eastAsia="等线"/>
          <w:lang w:eastAsia="zh-CN"/>
        </w:rPr>
        <w:t xml:space="preserve">, but RAN1 to be started </w:t>
      </w:r>
      <w:r w:rsidR="00627616">
        <w:rPr>
          <w:rFonts w:eastAsia="等线"/>
          <w:lang w:eastAsia="zh-CN"/>
        </w:rPr>
        <w:t xml:space="preserve">from RAN#100 (Q3 this year). Meanwhile, it was agreed to check the progress of cochannel coexistence then do the possible down scoping. This </w:t>
      </w:r>
      <w:r w:rsidR="00F709F9">
        <w:rPr>
          <w:rFonts w:eastAsia="等线"/>
          <w:lang w:eastAsia="zh-CN"/>
        </w:rPr>
        <w:t xml:space="preserve">WF may looks odd to some extent, but it is actually a compromised outcome to balance the interests from different parties and also taking the whole WI </w:t>
      </w:r>
      <w:r w:rsidR="00627616">
        <w:rPr>
          <w:rFonts w:eastAsia="等线"/>
          <w:lang w:eastAsia="zh-CN"/>
        </w:rPr>
        <w:t xml:space="preserve">workload </w:t>
      </w:r>
      <w:r w:rsidR="00F709F9">
        <w:rPr>
          <w:rFonts w:eastAsia="等线"/>
          <w:lang w:eastAsia="zh-CN"/>
        </w:rPr>
        <w:t xml:space="preserve">into consideration. </w:t>
      </w:r>
      <w:bookmarkStart w:id="4" w:name="_Hlk131784129"/>
      <w:r w:rsidR="00F709F9">
        <w:rPr>
          <w:rFonts w:eastAsia="等线"/>
          <w:lang w:eastAsia="zh-CN"/>
        </w:rPr>
        <w:t xml:space="preserve">There is possibility that in RAN#100, the progress is not good in cochannel coexistence </w:t>
      </w:r>
      <w:r w:rsidR="002D63E6">
        <w:rPr>
          <w:rFonts w:eastAsia="等线"/>
          <w:lang w:eastAsia="zh-CN"/>
        </w:rPr>
        <w:t>then the SL CA is dropped. If this happens then the efforts in RAN4/2 will be wasted.</w:t>
      </w:r>
      <w:bookmarkEnd w:id="4"/>
      <w:r w:rsidR="002D63E6">
        <w:rPr>
          <w:rFonts w:eastAsia="等线"/>
          <w:lang w:eastAsia="zh-CN"/>
        </w:rPr>
        <w:t xml:space="preserve"> Therefore, when </w:t>
      </w:r>
      <w:bookmarkStart w:id="5" w:name="_Hlk131784286"/>
      <w:r w:rsidR="002D63E6">
        <w:rPr>
          <w:rFonts w:eastAsia="等线"/>
          <w:lang w:eastAsia="zh-CN"/>
        </w:rPr>
        <w:t>RAN4 starts this work it is better to keep the scope small enough to avoid the unexpected outcome in RAN1.</w:t>
      </w:r>
      <w:bookmarkEnd w:id="5"/>
      <w:r w:rsidR="00635DA8">
        <w:rPr>
          <w:rFonts w:eastAsia="等线"/>
          <w:lang w:eastAsia="zh-CN"/>
        </w:rPr>
        <w:t xml:space="preserve"> This is also what other WGs trying to do in Rel-18.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7616" w:rsidTr="00267E9B">
        <w:tc>
          <w:tcPr>
            <w:tcW w:w="9631" w:type="dxa"/>
          </w:tcPr>
          <w:p w:rsidR="00627616" w:rsidRPr="00247427" w:rsidRDefault="00627616" w:rsidP="00267E9B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spacing w:after="0"/>
            </w:pPr>
            <w:r w:rsidRPr="001B2C1E">
              <w:rPr>
                <w:highlight w:val="green"/>
              </w:rPr>
              <w:t>Conclusion</w:t>
            </w:r>
            <w:r w:rsidRPr="001B2C1E">
              <w:t xml:space="preserve">: </w:t>
            </w:r>
            <w:r w:rsidRPr="00247427">
              <w:t>proposal 1 and 2 are endorsed (RAN1 removed from proposal 2 in last bullet) and we will check the status in June 23 with possible down scoping</w:t>
            </w:r>
          </w:p>
          <w:p w:rsidR="00627616" w:rsidRPr="00247427" w:rsidRDefault="00627616" w:rsidP="00267E9B">
            <w:pPr>
              <w:widowControl w:val="0"/>
              <w:numPr>
                <w:ilvl w:val="1"/>
                <w:numId w:val="10"/>
              </w:numPr>
              <w:spacing w:after="0"/>
            </w:pPr>
            <w:r w:rsidRPr="00247427">
              <w:t>WGs are tasked to complete Co-Ex objective (#4) by June 2023.</w:t>
            </w:r>
          </w:p>
          <w:p w:rsidR="00627616" w:rsidRPr="00247427" w:rsidRDefault="00627616" w:rsidP="00267E9B">
            <w:pPr>
              <w:widowControl w:val="0"/>
              <w:numPr>
                <w:ilvl w:val="1"/>
                <w:numId w:val="10"/>
              </w:numPr>
              <w:spacing w:after="0"/>
            </w:pPr>
            <w:r w:rsidRPr="00247427">
              <w:t>SL CA objective (#1) starts in RAN1 from RAN#100 or earlier if the work for Co-Ex completes before June 2023.</w:t>
            </w:r>
          </w:p>
          <w:p w:rsidR="00627616" w:rsidRPr="00247427" w:rsidRDefault="00627616" w:rsidP="00267E9B">
            <w:pPr>
              <w:widowControl w:val="0"/>
              <w:numPr>
                <w:ilvl w:val="1"/>
                <w:numId w:val="10"/>
              </w:numPr>
              <w:spacing w:after="0"/>
            </w:pPr>
            <w:r w:rsidRPr="00247427">
              <w:t>SL CA objective (#1) starts in RAN2/4 from RAN#99.</w:t>
            </w:r>
          </w:p>
          <w:p w:rsidR="00627616" w:rsidRPr="00247427" w:rsidRDefault="00627616" w:rsidP="00267E9B">
            <w:pPr>
              <w:widowControl w:val="0"/>
              <w:numPr>
                <w:ilvl w:val="1"/>
                <w:numId w:val="10"/>
              </w:numPr>
              <w:spacing w:after="0"/>
            </w:pPr>
            <w:r w:rsidRPr="00247427">
              <w:t>The work on Co-Ex and SL CA</w:t>
            </w:r>
            <w:r w:rsidRPr="00247427">
              <w:rPr>
                <w:strike/>
              </w:rPr>
              <w:t xml:space="preserve"> in RAN1</w:t>
            </w:r>
            <w:r w:rsidRPr="00247427">
              <w:t xml:space="preserve"> are not prioritized over SL-U and FR2 beam management</w:t>
            </w:r>
          </w:p>
        </w:tc>
      </w:tr>
    </w:tbl>
    <w:p w:rsidR="00627616" w:rsidRDefault="00627616" w:rsidP="00627616">
      <w:pPr>
        <w:spacing w:after="0"/>
        <w:rPr>
          <w:rFonts w:eastAsia="等线"/>
          <w:lang w:eastAsia="zh-CN"/>
        </w:rPr>
      </w:pPr>
    </w:p>
    <w:p w:rsidR="002D63E6" w:rsidRPr="002305B1" w:rsidRDefault="002D63E6" w:rsidP="002D63E6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2D63E6">
        <w:rPr>
          <w:rFonts w:eastAsia="等线"/>
          <w:b/>
          <w:lang w:val="en-US" w:eastAsia="zh-CN"/>
        </w:rPr>
        <w:t xml:space="preserve">There is possibility that </w:t>
      </w:r>
      <w:r w:rsidR="00D10D44" w:rsidRPr="002D63E6">
        <w:rPr>
          <w:rFonts w:eastAsia="等线"/>
          <w:b/>
          <w:lang w:val="en-US" w:eastAsia="zh-CN"/>
        </w:rPr>
        <w:t xml:space="preserve">SL CA is dropped </w:t>
      </w:r>
      <w:r w:rsidRPr="002D63E6">
        <w:rPr>
          <w:rFonts w:eastAsia="等线"/>
          <w:b/>
          <w:lang w:val="en-US" w:eastAsia="zh-CN"/>
        </w:rPr>
        <w:t xml:space="preserve">in RAN#100 </w:t>
      </w:r>
      <w:r>
        <w:rPr>
          <w:rFonts w:eastAsia="等线"/>
          <w:b/>
          <w:lang w:val="en-US" w:eastAsia="zh-CN"/>
        </w:rPr>
        <w:t xml:space="preserve">due to </w:t>
      </w:r>
      <w:r w:rsidRPr="002D63E6">
        <w:rPr>
          <w:rFonts w:eastAsia="等线"/>
          <w:b/>
          <w:lang w:val="en-US" w:eastAsia="zh-CN"/>
        </w:rPr>
        <w:t>progress</w:t>
      </w:r>
      <w:r w:rsidR="002E7F53">
        <w:rPr>
          <w:rFonts w:eastAsia="等线"/>
          <w:b/>
          <w:lang w:val="en-US" w:eastAsia="zh-CN"/>
        </w:rPr>
        <w:t xml:space="preserve"> is not good</w:t>
      </w:r>
      <w:r>
        <w:rPr>
          <w:rFonts w:eastAsia="等线"/>
          <w:b/>
          <w:lang w:val="en-US" w:eastAsia="zh-CN"/>
        </w:rPr>
        <w:t xml:space="preserve"> in </w:t>
      </w:r>
      <w:r w:rsidRPr="002D63E6">
        <w:rPr>
          <w:rFonts w:eastAsia="等线"/>
          <w:b/>
          <w:lang w:val="en-US" w:eastAsia="zh-CN"/>
        </w:rPr>
        <w:t xml:space="preserve">cochannel coexistence. If this happens then the </w:t>
      </w:r>
      <w:r w:rsidR="003617A3" w:rsidRPr="002D63E6">
        <w:rPr>
          <w:rFonts w:eastAsia="等线"/>
          <w:b/>
          <w:lang w:val="en-US" w:eastAsia="zh-CN"/>
        </w:rPr>
        <w:t>RAN4/2</w:t>
      </w:r>
      <w:r w:rsidR="003617A3">
        <w:rPr>
          <w:rFonts w:eastAsia="等线"/>
          <w:b/>
          <w:lang w:val="en-US" w:eastAsia="zh-CN"/>
        </w:rPr>
        <w:t xml:space="preserve"> </w:t>
      </w:r>
      <w:r w:rsidRPr="002D63E6">
        <w:rPr>
          <w:rFonts w:eastAsia="等线"/>
          <w:b/>
          <w:lang w:val="en-US" w:eastAsia="zh-CN"/>
        </w:rPr>
        <w:t>efforts in</w:t>
      </w:r>
      <w:r w:rsidR="003617A3">
        <w:rPr>
          <w:rFonts w:eastAsia="等线"/>
          <w:b/>
          <w:lang w:val="en-US" w:eastAsia="zh-CN"/>
        </w:rPr>
        <w:t xml:space="preserve"> Q2 </w:t>
      </w:r>
      <w:r w:rsidRPr="002D63E6">
        <w:rPr>
          <w:rFonts w:eastAsia="等线"/>
          <w:b/>
          <w:lang w:val="en-US" w:eastAsia="zh-CN"/>
        </w:rPr>
        <w:t>will be wasted.</w:t>
      </w:r>
    </w:p>
    <w:p w:rsidR="002D63E6" w:rsidRPr="00846F38" w:rsidRDefault="00BD0022" w:rsidP="00846F38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Pr="00BD0022">
        <w:rPr>
          <w:rFonts w:eastAsia="等线"/>
          <w:b/>
          <w:lang w:val="en-US" w:eastAsia="zh-CN"/>
        </w:rPr>
        <w:t xml:space="preserve">RAN4 starts </w:t>
      </w:r>
      <w:r>
        <w:rPr>
          <w:rFonts w:eastAsia="等线"/>
          <w:b/>
          <w:lang w:val="en-US" w:eastAsia="zh-CN"/>
        </w:rPr>
        <w:t>SL CA</w:t>
      </w:r>
      <w:r w:rsidRPr="00BD0022">
        <w:rPr>
          <w:rFonts w:eastAsia="等线"/>
          <w:b/>
          <w:lang w:val="en-US" w:eastAsia="zh-CN"/>
        </w:rPr>
        <w:t xml:space="preserve"> work </w:t>
      </w:r>
      <w:r>
        <w:rPr>
          <w:rFonts w:eastAsia="等线"/>
          <w:b/>
          <w:lang w:val="en-US" w:eastAsia="zh-CN"/>
        </w:rPr>
        <w:t>with a</w:t>
      </w:r>
      <w:r w:rsidRPr="00BD0022">
        <w:rPr>
          <w:rFonts w:eastAsia="等线"/>
          <w:b/>
          <w:lang w:val="en-US" w:eastAsia="zh-CN"/>
        </w:rPr>
        <w:t xml:space="preserve"> small </w:t>
      </w:r>
      <w:r>
        <w:rPr>
          <w:rFonts w:eastAsia="等线"/>
          <w:b/>
          <w:lang w:val="en-US" w:eastAsia="zh-CN"/>
        </w:rPr>
        <w:t>scope</w:t>
      </w:r>
      <w:r w:rsidRPr="00BD0022">
        <w:rPr>
          <w:rFonts w:eastAsia="等线"/>
          <w:b/>
          <w:lang w:val="en-US" w:eastAsia="zh-CN"/>
        </w:rPr>
        <w:t xml:space="preserve"> to avoid the unexpected outcome in RAN1.</w:t>
      </w:r>
    </w:p>
    <w:p w:rsidR="000C7EA5" w:rsidRPr="00B66892" w:rsidRDefault="000C7EA5" w:rsidP="000C7EA5">
      <w:pPr>
        <w:pStyle w:val="2"/>
        <w:rPr>
          <w:lang w:eastAsia="zh-CN"/>
        </w:rPr>
      </w:pPr>
      <w:r>
        <w:rPr>
          <w:lang w:eastAsia="zh-CN"/>
        </w:rPr>
        <w:t xml:space="preserve">2.2 </w:t>
      </w:r>
      <w:r w:rsidR="0057522E" w:rsidRPr="0057522E">
        <w:rPr>
          <w:lang w:eastAsia="zh-CN"/>
        </w:rPr>
        <w:t>CA bandwidth class</w:t>
      </w:r>
    </w:p>
    <w:p w:rsidR="002D63E6" w:rsidRDefault="00760729" w:rsidP="00627616">
      <w:pPr>
        <w:spacing w:after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hough it was agreed in the WID that only intra-band contiguous CA is considered and band is restricted to n47</w:t>
      </w:r>
      <w:r w:rsidR="009458CC">
        <w:rPr>
          <w:rFonts w:eastAsia="等线"/>
          <w:lang w:eastAsia="zh-CN"/>
        </w:rPr>
        <w:t>, still it is not clear of the exact CA band combinations to be supported, e.g. how many CCs and the CA bandwidth class.</w:t>
      </w:r>
      <w:r w:rsidR="002F3B4A">
        <w:rPr>
          <w:rFonts w:eastAsia="等线"/>
          <w:lang w:eastAsia="zh-CN"/>
        </w:rPr>
        <w:t xml:space="preserve"> </w:t>
      </w:r>
    </w:p>
    <w:p w:rsidR="002F3B4A" w:rsidRDefault="002F3B4A" w:rsidP="00627616">
      <w:pPr>
        <w:spacing w:after="0"/>
        <w:rPr>
          <w:rFonts w:eastAsia="等线"/>
          <w:lang w:eastAsia="zh-CN"/>
        </w:rPr>
      </w:pPr>
    </w:p>
    <w:p w:rsidR="00F2229D" w:rsidRDefault="00FF1DCB" w:rsidP="00627616">
      <w:pPr>
        <w:spacing w:after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n LTE V2X, the V2X bandwidth class from A to I are defined as shown in figure 1 below</w:t>
      </w:r>
      <w:r w:rsidR="002C58A3">
        <w:rPr>
          <w:rFonts w:eastAsia="等线"/>
          <w:lang w:eastAsia="zh-CN"/>
        </w:rPr>
        <w:t xml:space="preserve"> and the </w:t>
      </w:r>
      <w:bookmarkStart w:id="6" w:name="_Hlk131785695"/>
      <w:r w:rsidR="002C58A3">
        <w:rPr>
          <w:rFonts w:eastAsia="等线"/>
          <w:lang w:eastAsia="zh-CN"/>
        </w:rPr>
        <w:t xml:space="preserve">aggregated transmission bandwidth is expressed in RB numbers. While in NR </w:t>
      </w:r>
      <w:proofErr w:type="spellStart"/>
      <w:r w:rsidR="002C58A3">
        <w:rPr>
          <w:rFonts w:eastAsia="等线"/>
          <w:lang w:eastAsia="zh-CN"/>
        </w:rPr>
        <w:t>uu</w:t>
      </w:r>
      <w:proofErr w:type="spellEnd"/>
      <w:r w:rsidR="002C58A3">
        <w:rPr>
          <w:rFonts w:eastAsia="等线"/>
          <w:lang w:eastAsia="zh-CN"/>
        </w:rPr>
        <w:t xml:space="preserve"> the CA is defined based on </w:t>
      </w:r>
      <w:r w:rsidR="00D91D74">
        <w:rPr>
          <w:rFonts w:eastAsia="等线"/>
          <w:lang w:eastAsia="zh-CN"/>
        </w:rPr>
        <w:t>the MHz</w:t>
      </w:r>
      <w:bookmarkEnd w:id="6"/>
      <w:r w:rsidR="00D91D74">
        <w:rPr>
          <w:rFonts w:eastAsia="等线"/>
          <w:lang w:eastAsia="zh-CN"/>
        </w:rPr>
        <w:t xml:space="preserve"> as shown in figure 2.</w:t>
      </w:r>
    </w:p>
    <w:p w:rsidR="00760729" w:rsidRDefault="00F2229D" w:rsidP="00FF1DCB">
      <w:pPr>
        <w:spacing w:after="0"/>
        <w:jc w:val="center"/>
        <w:rPr>
          <w:rFonts w:eastAsia="等线"/>
          <w:lang w:eastAsia="zh-CN"/>
        </w:rPr>
      </w:pPr>
      <w:r>
        <w:rPr>
          <w:noProof/>
        </w:rPr>
        <w:drawing>
          <wp:inline distT="0" distB="0" distL="0" distR="0" wp14:anchorId="10E64F63" wp14:editId="244B21D1">
            <wp:extent cx="4946650" cy="2170861"/>
            <wp:effectExtent l="114300" t="95250" r="120650" b="965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7864" cy="2180171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760729" w:rsidRDefault="00FF1DCB" w:rsidP="00FF1DCB">
      <w:pPr>
        <w:spacing w:after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1 LTE V2X </w:t>
      </w:r>
      <w:r w:rsidR="002C58A3">
        <w:rPr>
          <w:rFonts w:eastAsia="等线"/>
          <w:lang w:eastAsia="zh-CN"/>
        </w:rPr>
        <w:t xml:space="preserve">CA </w:t>
      </w:r>
      <w:r>
        <w:rPr>
          <w:rFonts w:eastAsia="等线"/>
          <w:lang w:eastAsia="zh-CN"/>
        </w:rPr>
        <w:t>bandwidth class definitions</w:t>
      </w:r>
    </w:p>
    <w:p w:rsidR="00FF1DCB" w:rsidRDefault="002C58A3" w:rsidP="00EF6708">
      <w:pPr>
        <w:spacing w:after="0"/>
        <w:jc w:val="center"/>
        <w:rPr>
          <w:rFonts w:eastAsia="等线"/>
          <w:lang w:eastAsia="zh-CN"/>
        </w:rPr>
      </w:pPr>
      <w:r>
        <w:rPr>
          <w:noProof/>
        </w:rPr>
        <w:lastRenderedPageBreak/>
        <w:drawing>
          <wp:inline distT="0" distB="0" distL="0" distR="0" wp14:anchorId="68E2B044" wp14:editId="1DFEBA0D">
            <wp:extent cx="5327650" cy="2567396"/>
            <wp:effectExtent l="114300" t="95250" r="120650" b="996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5548" cy="2571202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E35E99" w:rsidRDefault="002C58A3" w:rsidP="00E35E99">
      <w:pPr>
        <w:spacing w:after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2 NR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CA bandwidth class definitions</w:t>
      </w:r>
    </w:p>
    <w:p w:rsidR="00E35E99" w:rsidRDefault="00E35E99" w:rsidP="00E35E99">
      <w:pPr>
        <w:spacing w:after="0"/>
        <w:rPr>
          <w:rFonts w:eastAsia="等线"/>
          <w:lang w:eastAsia="zh-CN"/>
        </w:rPr>
      </w:pPr>
    </w:p>
    <w:p w:rsidR="002C58A3" w:rsidRPr="002C58A3" w:rsidRDefault="00E35E99" w:rsidP="00B6689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NR </w:t>
      </w:r>
      <w:r w:rsidR="00EC3CB5">
        <w:rPr>
          <w:rFonts w:eastAsia="等线"/>
          <w:lang w:eastAsia="zh-CN"/>
        </w:rPr>
        <w:t>SL</w:t>
      </w:r>
      <w:r>
        <w:rPr>
          <w:rFonts w:eastAsia="等线"/>
          <w:lang w:eastAsia="zh-CN"/>
        </w:rPr>
        <w:t xml:space="preserve"> CA, it can follow the LTE V2X CA approach to define the CA bandwidth class or follow NR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approach, however, considering the CA may extend to other SL use cases like SL-U, it might be better to </w:t>
      </w:r>
      <w:bookmarkStart w:id="7" w:name="_Hlk131786547"/>
      <w:r>
        <w:rPr>
          <w:rFonts w:eastAsia="等线"/>
          <w:lang w:eastAsia="zh-CN"/>
        </w:rPr>
        <w:t>keep alignment in NR spec with the definition of CA bandwidth class</w:t>
      </w:r>
      <w:bookmarkEnd w:id="7"/>
      <w:r>
        <w:rPr>
          <w:rFonts w:eastAsia="等线"/>
          <w:lang w:eastAsia="zh-CN"/>
        </w:rPr>
        <w:t>.</w:t>
      </w:r>
    </w:p>
    <w:p w:rsidR="00846F38" w:rsidRPr="00117044" w:rsidRDefault="005969A2" w:rsidP="00117044">
      <w:pPr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</w:t>
      </w:r>
      <w:r w:rsidRPr="00E35E99">
        <w:rPr>
          <w:rFonts w:eastAsia="等线"/>
          <w:b/>
          <w:lang w:val="en-US" w:eastAsia="zh-CN"/>
        </w:rPr>
        <w:t>he</w:t>
      </w:r>
      <w:r w:rsidRPr="005969A2">
        <w:t xml:space="preserve"> </w:t>
      </w:r>
      <w:r w:rsidRPr="005969A2">
        <w:rPr>
          <w:rFonts w:eastAsia="等线"/>
          <w:b/>
          <w:lang w:val="en-US" w:eastAsia="zh-CN"/>
        </w:rPr>
        <w:t xml:space="preserve">aggregated </w:t>
      </w:r>
      <w:r>
        <w:rPr>
          <w:rFonts w:eastAsia="等线"/>
          <w:b/>
          <w:lang w:val="en-US" w:eastAsia="zh-CN"/>
        </w:rPr>
        <w:t xml:space="preserve">CBW definition is different in LTE V2X CA compared with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CA where </w:t>
      </w:r>
      <w:r w:rsidRPr="005969A2">
        <w:rPr>
          <w:rFonts w:eastAsia="等线"/>
          <w:b/>
          <w:lang w:val="en-US" w:eastAsia="zh-CN"/>
        </w:rPr>
        <w:t>RB number</w:t>
      </w:r>
      <w:r>
        <w:rPr>
          <w:rFonts w:eastAsia="等线"/>
          <w:b/>
          <w:lang w:val="en-US" w:eastAsia="zh-CN"/>
        </w:rPr>
        <w:t xml:space="preserve"> is used in LTE V2X CA and MHz is used in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CA</w:t>
      </w:r>
      <w:r w:rsidRPr="005969A2">
        <w:rPr>
          <w:rFonts w:eastAsia="等线"/>
          <w:b/>
          <w:lang w:val="en-US" w:eastAsia="zh-CN"/>
        </w:rPr>
        <w:t>.</w:t>
      </w:r>
      <w:r w:rsidR="00117044">
        <w:rPr>
          <w:rFonts w:eastAsia="等线"/>
          <w:lang w:val="en-US" w:eastAsia="zh-CN"/>
        </w:rPr>
        <w:t xml:space="preserve"> </w:t>
      </w:r>
      <w:r w:rsidR="00117044">
        <w:rPr>
          <w:rFonts w:eastAsia="等线"/>
          <w:b/>
          <w:lang w:val="en-US" w:eastAsia="zh-CN"/>
        </w:rPr>
        <w:t>K</w:t>
      </w:r>
      <w:r w:rsidR="00117044" w:rsidRPr="00117044">
        <w:rPr>
          <w:rFonts w:eastAsia="等线"/>
          <w:b/>
          <w:lang w:val="en-US" w:eastAsia="zh-CN"/>
        </w:rPr>
        <w:t xml:space="preserve">eep alignment </w:t>
      </w:r>
      <w:r w:rsidR="00DE2AF4">
        <w:rPr>
          <w:rFonts w:eastAsia="等线"/>
          <w:b/>
          <w:lang w:val="en-US" w:eastAsia="zh-CN"/>
        </w:rPr>
        <w:t>with</w:t>
      </w:r>
      <w:r w:rsidR="00117044" w:rsidRPr="00117044">
        <w:rPr>
          <w:rFonts w:eastAsia="等线"/>
          <w:b/>
          <w:lang w:val="en-US" w:eastAsia="zh-CN"/>
        </w:rPr>
        <w:t xml:space="preserve"> NR </w:t>
      </w:r>
      <w:proofErr w:type="spellStart"/>
      <w:r w:rsidR="00DE2AF4">
        <w:rPr>
          <w:rFonts w:eastAsia="等线"/>
          <w:b/>
          <w:lang w:val="en-US" w:eastAsia="zh-CN"/>
        </w:rPr>
        <w:t>uu</w:t>
      </w:r>
      <w:proofErr w:type="spellEnd"/>
      <w:r w:rsidR="00DE2AF4">
        <w:rPr>
          <w:rFonts w:eastAsia="等线"/>
          <w:b/>
          <w:lang w:val="en-US" w:eastAsia="zh-CN"/>
        </w:rPr>
        <w:t xml:space="preserve"> would be better.</w:t>
      </w:r>
    </w:p>
    <w:p w:rsidR="00DE2AF4" w:rsidRPr="00846F38" w:rsidRDefault="00DE2AF4" w:rsidP="00DE2AF4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NR SL CA reuse the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CA bandwidth class definitions in table 5.3A.5-1 of 38.101-1</w:t>
      </w:r>
      <w:r w:rsidRPr="00BD0022">
        <w:rPr>
          <w:rFonts w:eastAsia="等线"/>
          <w:b/>
          <w:lang w:val="en-US" w:eastAsia="zh-CN"/>
        </w:rPr>
        <w:t>.</w:t>
      </w:r>
    </w:p>
    <w:p w:rsidR="006F6E92" w:rsidRPr="00B66892" w:rsidRDefault="006F6E92" w:rsidP="006F6E92">
      <w:pPr>
        <w:pStyle w:val="2"/>
        <w:rPr>
          <w:lang w:eastAsia="zh-CN"/>
        </w:rPr>
      </w:pPr>
      <w:r>
        <w:rPr>
          <w:lang w:eastAsia="zh-CN"/>
        </w:rPr>
        <w:t xml:space="preserve">2.3 </w:t>
      </w:r>
      <w:r w:rsidRPr="0057522E">
        <w:rPr>
          <w:lang w:eastAsia="zh-CN"/>
        </w:rPr>
        <w:t xml:space="preserve">CA </w:t>
      </w:r>
      <w:r>
        <w:rPr>
          <w:lang w:eastAsia="zh-CN"/>
        </w:rPr>
        <w:t>band combination</w:t>
      </w:r>
    </w:p>
    <w:p w:rsidR="00030665" w:rsidRDefault="00F369BC" w:rsidP="00DE2AF4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n47, its </w:t>
      </w:r>
      <w:r w:rsidR="00DE2AF4">
        <w:rPr>
          <w:rFonts w:eastAsia="等线"/>
          <w:lang w:eastAsia="zh-CN"/>
        </w:rPr>
        <w:t>total bandwidth is 70MHz, i.e. from 5855MHz to 5925MHz. Th</w:t>
      </w:r>
      <w:r w:rsidR="006C5BEB">
        <w:rPr>
          <w:rFonts w:eastAsia="等线"/>
          <w:lang w:eastAsia="zh-CN"/>
        </w:rPr>
        <w:t>e</w:t>
      </w:r>
      <w:r w:rsidR="00DE2AF4">
        <w:rPr>
          <w:rFonts w:eastAsia="等线"/>
          <w:lang w:eastAsia="zh-CN"/>
        </w:rPr>
        <w:t xml:space="preserve"> maximum aggregated channel bandwidth will not exceed 70MHz. </w:t>
      </w:r>
      <w:r w:rsidR="006C5BEB">
        <w:rPr>
          <w:rFonts w:eastAsia="等线"/>
          <w:lang w:eastAsia="zh-CN"/>
        </w:rPr>
        <w:t>And t</w:t>
      </w:r>
      <w:r w:rsidR="00DE2AF4">
        <w:rPr>
          <w:rFonts w:eastAsia="等线"/>
          <w:lang w:eastAsia="zh-CN"/>
        </w:rPr>
        <w:t xml:space="preserve">he </w:t>
      </w:r>
      <w:r w:rsidR="006C5BEB">
        <w:rPr>
          <w:rFonts w:eastAsia="等线"/>
          <w:lang w:eastAsia="zh-CN"/>
        </w:rPr>
        <w:t xml:space="preserve">n47 </w:t>
      </w:r>
      <w:r w:rsidR="00DE2AF4">
        <w:rPr>
          <w:rFonts w:eastAsia="等线"/>
          <w:lang w:eastAsia="zh-CN"/>
        </w:rPr>
        <w:t>support</w:t>
      </w:r>
      <w:r w:rsidR="006C5BEB">
        <w:rPr>
          <w:rFonts w:eastAsia="等线"/>
          <w:lang w:eastAsia="zh-CN"/>
        </w:rPr>
        <w:t>ing</w:t>
      </w:r>
      <w:r w:rsidR="00DE2AF4">
        <w:rPr>
          <w:rFonts w:eastAsia="等线"/>
          <w:lang w:eastAsia="zh-CN"/>
        </w:rPr>
        <w:t xml:space="preserve"> </w:t>
      </w:r>
      <w:r w:rsidR="006C5BEB">
        <w:rPr>
          <w:rFonts w:eastAsia="等线"/>
          <w:lang w:eastAsia="zh-CN"/>
        </w:rPr>
        <w:t xml:space="preserve">CBWs </w:t>
      </w:r>
      <w:r w:rsidR="00DE2AF4">
        <w:rPr>
          <w:rFonts w:eastAsia="等线"/>
          <w:lang w:eastAsia="zh-CN"/>
        </w:rPr>
        <w:t>include 10MHz, 20MHz, 30MHz and 40MHz</w:t>
      </w:r>
      <w:r w:rsidR="006C5BEB">
        <w:rPr>
          <w:rFonts w:eastAsia="等线"/>
          <w:lang w:eastAsia="zh-CN"/>
        </w:rPr>
        <w:t xml:space="preserve">. </w:t>
      </w:r>
      <w:r w:rsidR="00DE2AF4">
        <w:rPr>
          <w:rFonts w:eastAsia="等线"/>
          <w:lang w:eastAsia="zh-CN"/>
        </w:rPr>
        <w:t>Comparingly, in LTE V2X the band b47 only supports 10MHz and 20MHz</w:t>
      </w:r>
      <w:r w:rsidR="006C5BEB">
        <w:rPr>
          <w:rFonts w:eastAsia="等线"/>
          <w:lang w:eastAsia="zh-CN"/>
        </w:rPr>
        <w:t xml:space="preserve"> CBW</w:t>
      </w:r>
      <w:r w:rsidR="00DE2AF4">
        <w:rPr>
          <w:rFonts w:eastAsia="等线"/>
          <w:lang w:eastAsia="zh-CN"/>
        </w:rPr>
        <w:t>.</w:t>
      </w:r>
      <w:r w:rsidR="000B7979">
        <w:rPr>
          <w:rFonts w:eastAsia="等线"/>
          <w:lang w:eastAsia="zh-CN"/>
        </w:rPr>
        <w:t xml:space="preserve"> </w:t>
      </w:r>
      <w:r w:rsidR="00030665">
        <w:rPr>
          <w:rFonts w:eastAsia="等线" w:hint="eastAsia"/>
          <w:lang w:eastAsia="zh-CN"/>
        </w:rPr>
        <w:t>I</w:t>
      </w:r>
      <w:r w:rsidR="00030665">
        <w:rPr>
          <w:rFonts w:eastAsia="等线"/>
          <w:lang w:eastAsia="zh-CN"/>
        </w:rPr>
        <w:t xml:space="preserve">n Rel-18, to limit the scope it is propose to consider </w:t>
      </w:r>
      <w:bookmarkStart w:id="8" w:name="_Hlk131787178"/>
      <w:r w:rsidR="00030665">
        <w:rPr>
          <w:rFonts w:eastAsia="等线"/>
          <w:lang w:eastAsia="zh-CN"/>
        </w:rPr>
        <w:t>only define intra-band contiguous CA with 2CCs</w:t>
      </w:r>
      <w:bookmarkEnd w:id="8"/>
      <w:r w:rsidR="00030665">
        <w:rPr>
          <w:rFonts w:eastAsia="等线"/>
          <w:lang w:eastAsia="zh-CN"/>
        </w:rPr>
        <w:t>.</w:t>
      </w:r>
    </w:p>
    <w:p w:rsidR="00FB4A68" w:rsidRDefault="00FB4A68" w:rsidP="00DE2AF4">
      <w:pPr>
        <w:spacing w:after="0"/>
        <w:rPr>
          <w:rFonts w:eastAsia="等线"/>
          <w:lang w:eastAsia="zh-CN"/>
        </w:rPr>
      </w:pPr>
    </w:p>
    <w:p w:rsidR="00030665" w:rsidRDefault="00FB4A68" w:rsidP="000B6E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</w:t>
      </w:r>
      <w:r w:rsidRPr="00E35E99">
        <w:rPr>
          <w:rFonts w:eastAsia="等线"/>
          <w:b/>
          <w:lang w:val="en-US" w:eastAsia="zh-CN"/>
        </w:rPr>
        <w:t>he</w:t>
      </w:r>
      <w:r w:rsidRPr="005969A2">
        <w:t xml:space="preserve"> </w:t>
      </w:r>
      <w:r w:rsidRPr="005969A2">
        <w:rPr>
          <w:rFonts w:eastAsia="等线"/>
          <w:b/>
          <w:lang w:val="en-US" w:eastAsia="zh-CN"/>
        </w:rPr>
        <w:t xml:space="preserve">aggregated </w:t>
      </w:r>
      <w:r>
        <w:rPr>
          <w:rFonts w:eastAsia="等线"/>
          <w:b/>
          <w:lang w:val="en-US" w:eastAsia="zh-CN"/>
        </w:rPr>
        <w:t xml:space="preserve">CBW </w:t>
      </w:r>
      <w:r w:rsidR="00DE72FF">
        <w:rPr>
          <w:rFonts w:eastAsia="等线"/>
          <w:b/>
          <w:lang w:val="en-US" w:eastAsia="zh-CN"/>
        </w:rPr>
        <w:t>of</w:t>
      </w:r>
      <w:r>
        <w:rPr>
          <w:rFonts w:eastAsia="等线"/>
          <w:b/>
          <w:lang w:val="en-US" w:eastAsia="zh-CN"/>
        </w:rPr>
        <w:t xml:space="preserve"> 2CCs</w:t>
      </w:r>
      <w:r w:rsidR="00DE72FF">
        <w:rPr>
          <w:rFonts w:eastAsia="等线"/>
          <w:b/>
          <w:lang w:val="en-US" w:eastAsia="zh-CN"/>
        </w:rPr>
        <w:t xml:space="preserve"> for n47</w:t>
      </w:r>
      <w:r>
        <w:rPr>
          <w:rFonts w:eastAsia="等线"/>
          <w:b/>
          <w:lang w:val="en-US" w:eastAsia="zh-CN"/>
        </w:rPr>
        <w:t xml:space="preserve"> is in the range of 20MHz to 70MHz.</w:t>
      </w:r>
    </w:p>
    <w:p w:rsidR="000B6EF6" w:rsidRDefault="000B6EF6" w:rsidP="000B6EF6">
      <w:pPr>
        <w:spacing w:after="0"/>
        <w:ind w:left="1418" w:hangingChars="709" w:hanging="1418"/>
        <w:rPr>
          <w:rFonts w:eastAsia="等线"/>
          <w:lang w:eastAsia="zh-CN"/>
        </w:rPr>
      </w:pPr>
    </w:p>
    <w:p w:rsidR="00030665" w:rsidRPr="00846F38" w:rsidRDefault="00030665" w:rsidP="0003066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O</w:t>
      </w:r>
      <w:r w:rsidRPr="00030665">
        <w:rPr>
          <w:rFonts w:eastAsia="等线"/>
          <w:b/>
          <w:lang w:val="en-US" w:eastAsia="zh-CN"/>
        </w:rPr>
        <w:t xml:space="preserve">nly define intra-band contiguous </w:t>
      </w:r>
      <w:r w:rsidR="005D0E8A">
        <w:rPr>
          <w:rFonts w:eastAsia="等线"/>
          <w:b/>
          <w:lang w:val="en-US" w:eastAsia="zh-CN"/>
        </w:rPr>
        <w:t xml:space="preserve">NR SL </w:t>
      </w:r>
      <w:r w:rsidRPr="00030665">
        <w:rPr>
          <w:rFonts w:eastAsia="等线"/>
          <w:b/>
          <w:lang w:val="en-US" w:eastAsia="zh-CN"/>
        </w:rPr>
        <w:t>CA with 2CCs</w:t>
      </w:r>
      <w:r w:rsidR="005D0E8A">
        <w:rPr>
          <w:rFonts w:eastAsia="等线"/>
          <w:b/>
          <w:lang w:val="en-US" w:eastAsia="zh-CN"/>
        </w:rPr>
        <w:t xml:space="preserve"> in Rel-18</w:t>
      </w:r>
      <w:r w:rsidRPr="00BD0022">
        <w:rPr>
          <w:rFonts w:eastAsia="等线"/>
          <w:b/>
          <w:lang w:val="en-US" w:eastAsia="zh-CN"/>
        </w:rPr>
        <w:t>.</w:t>
      </w:r>
    </w:p>
    <w:p w:rsidR="00E125EB" w:rsidRDefault="00E125EB" w:rsidP="00E125EB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3D4880" w:rsidRPr="00E125EB" w:rsidRDefault="00E125EB" w:rsidP="00E125EB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D</w:t>
      </w:r>
      <w:r w:rsidRPr="00030665">
        <w:rPr>
          <w:rFonts w:eastAsia="等线"/>
          <w:b/>
          <w:lang w:val="en-US" w:eastAsia="zh-CN"/>
        </w:rPr>
        <w:t xml:space="preserve">efine </w:t>
      </w:r>
      <w:r>
        <w:rPr>
          <w:rFonts w:eastAsia="等线"/>
          <w:b/>
          <w:lang w:val="en-US" w:eastAsia="zh-CN"/>
        </w:rPr>
        <w:t xml:space="preserve">NR SL </w:t>
      </w:r>
      <w:r w:rsidRPr="00030665">
        <w:rPr>
          <w:rFonts w:eastAsia="等线"/>
          <w:b/>
          <w:lang w:val="en-US" w:eastAsia="zh-CN"/>
        </w:rPr>
        <w:t xml:space="preserve">CA </w:t>
      </w:r>
      <w:r>
        <w:rPr>
          <w:rFonts w:eastAsia="等线"/>
          <w:b/>
          <w:lang w:val="en-US" w:eastAsia="zh-CN"/>
        </w:rPr>
        <w:t>configurations for n47 as in table 1</w:t>
      </w:r>
      <w:r w:rsidRPr="00BD0022">
        <w:rPr>
          <w:rFonts w:eastAsia="等线"/>
          <w:b/>
          <w:lang w:val="en-US" w:eastAsia="zh-CN"/>
        </w:rPr>
        <w:t>.</w:t>
      </w:r>
    </w:p>
    <w:p w:rsidR="003D4880" w:rsidRPr="00030665" w:rsidRDefault="003D4880" w:rsidP="00E125EB">
      <w:pPr>
        <w:spacing w:after="0" w:line="276" w:lineRule="auto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able 1 CA configurations</w:t>
      </w:r>
      <w:r w:rsidR="002D37ED">
        <w:rPr>
          <w:rFonts w:eastAsia="等线"/>
          <w:lang w:val="en-US" w:eastAsia="zh-CN"/>
        </w:rPr>
        <w:t xml:space="preserve"> for n47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240"/>
        <w:gridCol w:w="1276"/>
        <w:gridCol w:w="1134"/>
        <w:gridCol w:w="992"/>
        <w:gridCol w:w="1134"/>
        <w:gridCol w:w="1154"/>
        <w:gridCol w:w="1080"/>
        <w:gridCol w:w="884"/>
      </w:tblGrid>
      <w:tr w:rsidR="00087AAC" w:rsidRPr="00E125EB" w:rsidTr="00E125EB">
        <w:trPr>
          <w:cantSplit/>
          <w:trHeight w:val="20"/>
          <w:jc w:val="center"/>
        </w:trPr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NR CA configuration / Bandwidth combination set</w:t>
            </w:r>
          </w:p>
        </w:tc>
      </w:tr>
      <w:tr w:rsidR="00087AAC" w:rsidRPr="00E125EB" w:rsidTr="00E125EB">
        <w:trPr>
          <w:cantSplit/>
          <w:trHeight w:val="80"/>
          <w:jc w:val="center"/>
        </w:trPr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NR CA configuration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Uplink CA configurations or single uplink carrier</w:t>
            </w:r>
            <w:r w:rsidRPr="00E125EB">
              <w:rPr>
                <w:rFonts w:hint="eastAsia"/>
                <w:b w:val="0"/>
                <w:vertAlign w:val="superscript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Channel bandwidths for carrier (MHz)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 xml:space="preserve">Maximum aggregated </w:t>
            </w:r>
            <w:r w:rsidRPr="00E125EB">
              <w:rPr>
                <w:b w:val="0"/>
              </w:rPr>
              <w:br/>
              <w:t>bandwidth (MHz)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AC" w:rsidRPr="00E125EB" w:rsidRDefault="00087AAC" w:rsidP="00776FB9">
            <w:pPr>
              <w:pStyle w:val="TAH"/>
              <w:rPr>
                <w:b w:val="0"/>
              </w:rPr>
            </w:pPr>
            <w:r w:rsidRPr="00E125EB">
              <w:rPr>
                <w:b w:val="0"/>
              </w:rPr>
              <w:t>Bandwidth combination set</w:t>
            </w:r>
          </w:p>
        </w:tc>
      </w:tr>
      <w:tr w:rsidR="00087AAC" w:rsidRPr="00A1115A" w:rsidTr="00E125EB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7AAC" w:rsidRPr="00A1115A" w:rsidRDefault="003D4880" w:rsidP="00776FB9">
            <w:pPr>
              <w:pStyle w:val="TAC"/>
            </w:pPr>
            <w:r>
              <w:t>V2X</w:t>
            </w:r>
            <w:r w:rsidR="00087AAC" w:rsidRPr="00A1115A">
              <w:t>_n4</w:t>
            </w:r>
            <w:r w:rsidR="00087AAC">
              <w:t>7</w:t>
            </w:r>
            <w:r w:rsidR="00087AAC" w:rsidRPr="00A1115A"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AAC" w:rsidRPr="00A1115A" w:rsidRDefault="003D4880" w:rsidP="00776FB9">
            <w:pPr>
              <w:pStyle w:val="TAC"/>
            </w:pPr>
            <w:r>
              <w:t>V2X</w:t>
            </w:r>
            <w:r w:rsidR="00087AAC" w:rsidRPr="00A1115A">
              <w:t>_n4</w:t>
            </w:r>
            <w:r>
              <w:t>7</w:t>
            </w:r>
            <w:r w:rsidR="00087AAC" w:rsidRPr="00A1115A">
              <w:t>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A1115A" w:rsidRDefault="00087AAC" w:rsidP="00776FB9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  <w:szCs w:val="18"/>
              </w:rPr>
              <w:t xml:space="preserve">10, 20, </w:t>
            </w:r>
            <w:r w:rsidRPr="00A1115A">
              <w:rPr>
                <w:rFonts w:cs="Arial" w:hint="eastAsia"/>
                <w:szCs w:val="18"/>
              </w:rPr>
              <w:t xml:space="preserve">30, </w:t>
            </w:r>
            <w:r w:rsidRPr="00A1115A">
              <w:rPr>
                <w:rFonts w:cs="Arial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A1115A" w:rsidRDefault="00087AAC" w:rsidP="00776FB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szCs w:val="18"/>
              </w:rPr>
              <w:t>10,</w:t>
            </w:r>
            <w:r w:rsidRPr="00A1115A">
              <w:rPr>
                <w:rFonts w:cs="Arial"/>
                <w:szCs w:val="18"/>
              </w:rPr>
              <w:t xml:space="preserve"> 20, </w:t>
            </w:r>
            <w:r w:rsidRPr="00A1115A">
              <w:rPr>
                <w:rFonts w:cs="Arial" w:hint="eastAsia"/>
                <w:szCs w:val="18"/>
              </w:rPr>
              <w:t xml:space="preserve">30, </w:t>
            </w:r>
            <w:r w:rsidRPr="00A1115A">
              <w:rPr>
                <w:rFonts w:cs="Arial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A1115A" w:rsidRDefault="00087AAC" w:rsidP="00776FB9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A1115A" w:rsidRDefault="00087AAC" w:rsidP="00776FB9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AAC" w:rsidRPr="00A1115A" w:rsidRDefault="00087AAC" w:rsidP="00776FB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AAC" w:rsidRPr="00A1115A" w:rsidRDefault="00087AAC" w:rsidP="00776FB9">
            <w:pPr>
              <w:pStyle w:val="TAC"/>
            </w:pPr>
            <w: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7AAC" w:rsidRPr="00A1115A" w:rsidRDefault="00087AAC" w:rsidP="00776FB9">
            <w:pPr>
              <w:pStyle w:val="TAC"/>
            </w:pPr>
            <w:r w:rsidRPr="00A1115A">
              <w:t>0</w:t>
            </w:r>
          </w:p>
        </w:tc>
      </w:tr>
    </w:tbl>
    <w:p w:rsidR="00D56CB8" w:rsidRDefault="00D56CB8" w:rsidP="00D56CB8">
      <w:pPr>
        <w:spacing w:after="0"/>
        <w:rPr>
          <w:rFonts w:eastAsia="等线"/>
          <w:b/>
          <w:lang w:val="en-US" w:eastAsia="zh-CN"/>
        </w:rPr>
      </w:pPr>
    </w:p>
    <w:p w:rsidR="00CF65B3" w:rsidRPr="00B66892" w:rsidRDefault="00CF65B3" w:rsidP="00CF65B3">
      <w:pPr>
        <w:pStyle w:val="2"/>
        <w:rPr>
          <w:lang w:eastAsia="zh-CN"/>
        </w:rPr>
      </w:pPr>
      <w:r>
        <w:rPr>
          <w:lang w:eastAsia="zh-CN"/>
        </w:rPr>
        <w:t>2.4 Power class</w:t>
      </w:r>
    </w:p>
    <w:p w:rsidR="00087AAC" w:rsidRDefault="001379CD" w:rsidP="00D56CB8">
      <w:pPr>
        <w:spacing w:after="0"/>
        <w:rPr>
          <w:rFonts w:eastAsia="等线"/>
          <w:lang w:eastAsia="zh-CN"/>
        </w:rPr>
      </w:pPr>
      <w:r w:rsidRPr="001379CD">
        <w:rPr>
          <w:rFonts w:eastAsia="等线" w:hint="eastAsia"/>
          <w:lang w:eastAsia="zh-CN"/>
        </w:rPr>
        <w:t>I</w:t>
      </w:r>
      <w:r w:rsidRPr="001379CD">
        <w:rPr>
          <w:rFonts w:eastAsia="等线"/>
          <w:lang w:eastAsia="zh-CN"/>
        </w:rPr>
        <w:t xml:space="preserve">n </w:t>
      </w:r>
      <w:r>
        <w:rPr>
          <w:rFonts w:eastAsia="等线"/>
          <w:lang w:eastAsia="zh-CN"/>
        </w:rPr>
        <w:t xml:space="preserve">LTE V2X CA, only PC3 was defined, though for V2X single CC both PC2 and PC3 are there. </w:t>
      </w:r>
      <w:r w:rsidR="00B166BC">
        <w:rPr>
          <w:rFonts w:eastAsia="等线"/>
          <w:lang w:eastAsia="zh-CN"/>
        </w:rPr>
        <w:t>Similar as LTE V2X, for NR V2X, it is proposed to only consider the PC3 in Rel-18. PC2 can be considered further in Rel-19 together with other CA enhancements.</w:t>
      </w:r>
    </w:p>
    <w:p w:rsidR="00B166BC" w:rsidRDefault="00B166BC" w:rsidP="00D56CB8">
      <w:pPr>
        <w:spacing w:after="0"/>
        <w:rPr>
          <w:rFonts w:eastAsia="等线"/>
          <w:lang w:eastAsia="zh-CN"/>
        </w:rPr>
      </w:pPr>
    </w:p>
    <w:p w:rsidR="00B166BC" w:rsidRPr="00E125EB" w:rsidRDefault="00B166BC" w:rsidP="00B166BC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Only define PC3 for NR SL </w:t>
      </w:r>
      <w:r w:rsidRPr="00030665">
        <w:rPr>
          <w:rFonts w:eastAsia="等线"/>
          <w:b/>
          <w:lang w:val="en-US" w:eastAsia="zh-CN"/>
        </w:rPr>
        <w:t xml:space="preserve">CA </w:t>
      </w:r>
      <w:r>
        <w:rPr>
          <w:rFonts w:eastAsia="等线"/>
          <w:b/>
          <w:lang w:val="en-US" w:eastAsia="zh-CN"/>
        </w:rPr>
        <w:t>in Rel-18</w:t>
      </w:r>
      <w:r w:rsidRPr="00BD0022">
        <w:rPr>
          <w:rFonts w:eastAsia="等线"/>
          <w:b/>
          <w:lang w:val="en-US" w:eastAsia="zh-CN"/>
        </w:rPr>
        <w:t>.</w:t>
      </w:r>
    </w:p>
    <w:p w:rsidR="00B166BC" w:rsidRPr="00B166BC" w:rsidRDefault="00B166BC" w:rsidP="00D56CB8">
      <w:pPr>
        <w:spacing w:after="0"/>
        <w:rPr>
          <w:rFonts w:eastAsia="等线"/>
          <w:lang w:val="en-US" w:eastAsia="zh-CN"/>
        </w:rPr>
      </w:pPr>
    </w:p>
    <w:p w:rsidR="00FB0669" w:rsidRDefault="00FB0669" w:rsidP="006D0AAF">
      <w:pPr>
        <w:pStyle w:val="1"/>
        <w:numPr>
          <w:ilvl w:val="0"/>
          <w:numId w:val="3"/>
        </w:numPr>
      </w:pPr>
      <w:r>
        <w:lastRenderedPageBreak/>
        <w:t>Conclusions</w:t>
      </w:r>
    </w:p>
    <w:p w:rsidR="00FB0669" w:rsidRDefault="00FB0669" w:rsidP="00FB0669">
      <w:pPr>
        <w:rPr>
          <w:rFonts w:eastAsia="Batang"/>
          <w:kern w:val="2"/>
          <w:lang w:val="en-US" w:eastAsia="ko-KR"/>
        </w:rPr>
      </w:pPr>
      <w:r w:rsidRPr="00446EC6">
        <w:rPr>
          <w:rFonts w:eastAsia="Batang" w:hint="eastAsia"/>
          <w:kern w:val="2"/>
          <w:lang w:val="en-US" w:eastAsia="ko-KR"/>
        </w:rPr>
        <w:t>In this contribution</w:t>
      </w:r>
      <w:r>
        <w:rPr>
          <w:rFonts w:eastAsia="Batang" w:hint="eastAsia"/>
          <w:kern w:val="2"/>
          <w:lang w:val="en-US" w:eastAsia="ko-KR"/>
        </w:rPr>
        <w:t xml:space="preserve">, </w:t>
      </w:r>
      <w:r w:rsidR="004D12E1">
        <w:rPr>
          <w:rFonts w:eastAsia="Batang"/>
          <w:kern w:val="2"/>
          <w:lang w:val="en-US" w:eastAsia="ko-KR"/>
        </w:rPr>
        <w:t>the</w:t>
      </w:r>
      <w:r w:rsidR="00657FF2">
        <w:rPr>
          <w:rFonts w:eastAsia="Batang"/>
          <w:kern w:val="2"/>
          <w:lang w:val="en-US" w:eastAsia="ko-KR"/>
        </w:rPr>
        <w:t xml:space="preserve"> NR</w:t>
      </w:r>
      <w:r>
        <w:rPr>
          <w:rFonts w:eastAsia="Batang"/>
          <w:kern w:val="2"/>
          <w:lang w:val="en-US" w:eastAsia="ko-KR"/>
        </w:rPr>
        <w:t xml:space="preserve"> </w:t>
      </w:r>
      <w:r w:rsidR="00BB1631">
        <w:rPr>
          <w:rFonts w:eastAsia="Batang"/>
          <w:kern w:val="2"/>
          <w:lang w:val="en-US" w:eastAsia="ko-KR"/>
        </w:rPr>
        <w:t>SL CA are discussed</w:t>
      </w:r>
      <w:r w:rsidR="008A632F">
        <w:rPr>
          <w:rFonts w:eastAsia="Batang"/>
          <w:kern w:val="2"/>
          <w:lang w:val="en-US" w:eastAsia="ko-KR"/>
        </w:rPr>
        <w:t xml:space="preserve">, and </w:t>
      </w:r>
      <w:r w:rsidR="00AA226D">
        <w:rPr>
          <w:rFonts w:eastAsia="等线"/>
          <w:lang w:eastAsia="zh-CN"/>
        </w:rPr>
        <w:t>g</w:t>
      </w:r>
      <w:r w:rsidR="008A632F">
        <w:rPr>
          <w:rFonts w:eastAsia="等线"/>
          <w:lang w:eastAsia="zh-CN"/>
        </w:rPr>
        <w:t>e</w:t>
      </w:r>
      <w:r w:rsidR="00AA226D">
        <w:rPr>
          <w:rFonts w:eastAsia="等线"/>
          <w:lang w:eastAsia="zh-CN"/>
        </w:rPr>
        <w:t>t the following observations and proposals</w:t>
      </w:r>
      <w:r w:rsidR="00B9705E">
        <w:rPr>
          <w:rFonts w:eastAsia="Batang"/>
          <w:kern w:val="2"/>
          <w:lang w:val="en-US" w:eastAsia="ko-KR"/>
        </w:rPr>
        <w:t>.</w:t>
      </w: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2D63E6">
        <w:rPr>
          <w:rFonts w:eastAsia="等线"/>
          <w:b/>
          <w:lang w:val="en-US" w:eastAsia="zh-CN"/>
        </w:rPr>
        <w:t xml:space="preserve">There is possibility that SL CA is dropped in RAN#100 </w:t>
      </w:r>
      <w:r>
        <w:rPr>
          <w:rFonts w:eastAsia="等线"/>
          <w:b/>
          <w:lang w:val="en-US" w:eastAsia="zh-CN"/>
        </w:rPr>
        <w:t xml:space="preserve">due to </w:t>
      </w:r>
      <w:r w:rsidRPr="002D63E6">
        <w:rPr>
          <w:rFonts w:eastAsia="等线"/>
          <w:b/>
          <w:lang w:val="en-US" w:eastAsia="zh-CN"/>
        </w:rPr>
        <w:t>progress</w:t>
      </w:r>
      <w:r>
        <w:rPr>
          <w:rFonts w:eastAsia="等线"/>
          <w:b/>
          <w:lang w:val="en-US" w:eastAsia="zh-CN"/>
        </w:rPr>
        <w:t xml:space="preserve"> is not good in </w:t>
      </w:r>
      <w:r w:rsidRPr="002D63E6">
        <w:rPr>
          <w:rFonts w:eastAsia="等线"/>
          <w:b/>
          <w:lang w:val="en-US" w:eastAsia="zh-CN"/>
        </w:rPr>
        <w:t>cochannel coexistence. If this happens then the RAN4/2</w:t>
      </w:r>
      <w:r>
        <w:rPr>
          <w:rFonts w:eastAsia="等线"/>
          <w:b/>
          <w:lang w:val="en-US" w:eastAsia="zh-CN"/>
        </w:rPr>
        <w:t xml:space="preserve"> </w:t>
      </w:r>
      <w:r w:rsidRPr="002D63E6">
        <w:rPr>
          <w:rFonts w:eastAsia="等线"/>
          <w:b/>
          <w:lang w:val="en-US" w:eastAsia="zh-CN"/>
        </w:rPr>
        <w:t>efforts in</w:t>
      </w:r>
      <w:r>
        <w:rPr>
          <w:rFonts w:eastAsia="等线"/>
          <w:b/>
          <w:lang w:val="en-US" w:eastAsia="zh-CN"/>
        </w:rPr>
        <w:t xml:space="preserve"> Q2 </w:t>
      </w:r>
      <w:r w:rsidRPr="002D63E6">
        <w:rPr>
          <w:rFonts w:eastAsia="等线"/>
          <w:b/>
          <w:lang w:val="en-US" w:eastAsia="zh-CN"/>
        </w:rPr>
        <w:t>will be wasted.</w:t>
      </w:r>
    </w:p>
    <w:p w:rsidR="00CF1FB5" w:rsidRPr="002305B1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Pr="00BD0022">
        <w:rPr>
          <w:rFonts w:eastAsia="等线"/>
          <w:b/>
          <w:lang w:val="en-US" w:eastAsia="zh-CN"/>
        </w:rPr>
        <w:t xml:space="preserve">RAN4 starts </w:t>
      </w:r>
      <w:r>
        <w:rPr>
          <w:rFonts w:eastAsia="等线"/>
          <w:b/>
          <w:lang w:val="en-US" w:eastAsia="zh-CN"/>
        </w:rPr>
        <w:t>SL CA</w:t>
      </w:r>
      <w:r w:rsidRPr="00BD0022">
        <w:rPr>
          <w:rFonts w:eastAsia="等线"/>
          <w:b/>
          <w:lang w:val="en-US" w:eastAsia="zh-CN"/>
        </w:rPr>
        <w:t xml:space="preserve"> work </w:t>
      </w:r>
      <w:r>
        <w:rPr>
          <w:rFonts w:eastAsia="等线"/>
          <w:b/>
          <w:lang w:val="en-US" w:eastAsia="zh-CN"/>
        </w:rPr>
        <w:t>with a</w:t>
      </w:r>
      <w:r w:rsidRPr="00BD0022">
        <w:rPr>
          <w:rFonts w:eastAsia="等线"/>
          <w:b/>
          <w:lang w:val="en-US" w:eastAsia="zh-CN"/>
        </w:rPr>
        <w:t xml:space="preserve"> small </w:t>
      </w:r>
      <w:r>
        <w:rPr>
          <w:rFonts w:eastAsia="等线"/>
          <w:b/>
          <w:lang w:val="en-US" w:eastAsia="zh-CN"/>
        </w:rPr>
        <w:t>scope</w:t>
      </w:r>
      <w:r w:rsidRPr="00BD0022">
        <w:rPr>
          <w:rFonts w:eastAsia="等线"/>
          <w:b/>
          <w:lang w:val="en-US" w:eastAsia="zh-CN"/>
        </w:rPr>
        <w:t xml:space="preserve"> to avoid the unexpected outcome in RAN1.</w:t>
      </w:r>
    </w:p>
    <w:p w:rsidR="00CF1FB5" w:rsidRPr="00846F38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</w:t>
      </w:r>
      <w:r w:rsidRPr="00E35E99">
        <w:rPr>
          <w:rFonts w:eastAsia="等线"/>
          <w:b/>
          <w:lang w:val="en-US" w:eastAsia="zh-CN"/>
        </w:rPr>
        <w:t>he</w:t>
      </w:r>
      <w:r w:rsidRPr="005969A2">
        <w:t xml:space="preserve"> </w:t>
      </w:r>
      <w:r w:rsidRPr="005969A2">
        <w:rPr>
          <w:rFonts w:eastAsia="等线"/>
          <w:b/>
          <w:lang w:val="en-US" w:eastAsia="zh-CN"/>
        </w:rPr>
        <w:t xml:space="preserve">aggregated </w:t>
      </w:r>
      <w:r>
        <w:rPr>
          <w:rFonts w:eastAsia="等线"/>
          <w:b/>
          <w:lang w:val="en-US" w:eastAsia="zh-CN"/>
        </w:rPr>
        <w:t xml:space="preserve">CBW definition is different in LTE V2X CA compared with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CA where </w:t>
      </w:r>
      <w:r w:rsidRPr="005969A2">
        <w:rPr>
          <w:rFonts w:eastAsia="等线"/>
          <w:b/>
          <w:lang w:val="en-US" w:eastAsia="zh-CN"/>
        </w:rPr>
        <w:t>RB number</w:t>
      </w:r>
      <w:r>
        <w:rPr>
          <w:rFonts w:eastAsia="等线"/>
          <w:b/>
          <w:lang w:val="en-US" w:eastAsia="zh-CN"/>
        </w:rPr>
        <w:t xml:space="preserve"> is used in LTE V2X CA and MHz is used in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CA</w:t>
      </w:r>
      <w:r w:rsidRPr="005969A2">
        <w:rPr>
          <w:rFonts w:eastAsia="等线"/>
          <w:b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K</w:t>
      </w:r>
      <w:r w:rsidRPr="00117044">
        <w:rPr>
          <w:rFonts w:eastAsia="等线"/>
          <w:b/>
          <w:lang w:val="en-US" w:eastAsia="zh-CN"/>
        </w:rPr>
        <w:t xml:space="preserve">eep alignment </w:t>
      </w:r>
      <w:r>
        <w:rPr>
          <w:rFonts w:eastAsia="等线"/>
          <w:b/>
          <w:lang w:val="en-US" w:eastAsia="zh-CN"/>
        </w:rPr>
        <w:t>with</w:t>
      </w:r>
      <w:r w:rsidRPr="00117044">
        <w:rPr>
          <w:rFonts w:eastAsia="等线"/>
          <w:b/>
          <w:lang w:val="en-US" w:eastAsia="zh-CN"/>
        </w:rPr>
        <w:t xml:space="preserve">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would be better.</w:t>
      </w:r>
    </w:p>
    <w:p w:rsidR="00CF1FB5" w:rsidRPr="00117044" w:rsidRDefault="00CF1FB5" w:rsidP="00CF1FB5">
      <w:pPr>
        <w:spacing w:after="0"/>
        <w:ind w:left="1418" w:hangingChars="709" w:hanging="1418"/>
        <w:rPr>
          <w:rFonts w:eastAsia="等线"/>
          <w:lang w:val="en-US" w:eastAsia="zh-CN"/>
        </w:rPr>
      </w:pP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NR SL CA reuse the NR </w:t>
      </w:r>
      <w:proofErr w:type="spellStart"/>
      <w:r>
        <w:rPr>
          <w:rFonts w:eastAsia="等线"/>
          <w:b/>
          <w:lang w:val="en-US" w:eastAsia="zh-CN"/>
        </w:rPr>
        <w:t>uu</w:t>
      </w:r>
      <w:proofErr w:type="spellEnd"/>
      <w:r>
        <w:rPr>
          <w:rFonts w:eastAsia="等线"/>
          <w:b/>
          <w:lang w:val="en-US" w:eastAsia="zh-CN"/>
        </w:rPr>
        <w:t xml:space="preserve"> CA bandwidth class definitions in table 5.3A.5-1 of 38.101-1</w:t>
      </w:r>
      <w:r w:rsidRPr="00BD0022">
        <w:rPr>
          <w:rFonts w:eastAsia="等线"/>
          <w:b/>
          <w:lang w:val="en-US" w:eastAsia="zh-CN"/>
        </w:rPr>
        <w:t>.</w:t>
      </w:r>
    </w:p>
    <w:p w:rsidR="00CF1FB5" w:rsidRPr="00846F38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</w:t>
      </w:r>
      <w:r w:rsidRPr="00E35E99">
        <w:rPr>
          <w:rFonts w:eastAsia="等线"/>
          <w:b/>
          <w:lang w:val="en-US" w:eastAsia="zh-CN"/>
        </w:rPr>
        <w:t>he</w:t>
      </w:r>
      <w:r w:rsidRPr="005969A2">
        <w:t xml:space="preserve"> </w:t>
      </w:r>
      <w:r w:rsidRPr="005969A2">
        <w:rPr>
          <w:rFonts w:eastAsia="等线"/>
          <w:b/>
          <w:lang w:val="en-US" w:eastAsia="zh-CN"/>
        </w:rPr>
        <w:t xml:space="preserve">aggregated </w:t>
      </w:r>
      <w:r>
        <w:rPr>
          <w:rFonts w:eastAsia="等线"/>
          <w:b/>
          <w:lang w:val="en-US" w:eastAsia="zh-CN"/>
        </w:rPr>
        <w:t>CBW of 2CCs for n47 is in the range of 20MHz to 70MHz.</w:t>
      </w:r>
    </w:p>
    <w:p w:rsidR="00CF1FB5" w:rsidRDefault="00CF1FB5" w:rsidP="00CF1FB5">
      <w:pPr>
        <w:spacing w:after="0"/>
        <w:ind w:left="1418" w:hangingChars="709" w:hanging="1418"/>
        <w:rPr>
          <w:rFonts w:eastAsia="等线"/>
          <w:lang w:eastAsia="zh-CN"/>
        </w:rPr>
      </w:pPr>
    </w:p>
    <w:p w:rsidR="00CF1FB5" w:rsidRPr="00846F38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O</w:t>
      </w:r>
      <w:r w:rsidRPr="00030665">
        <w:rPr>
          <w:rFonts w:eastAsia="等线"/>
          <w:b/>
          <w:lang w:val="en-US" w:eastAsia="zh-CN"/>
        </w:rPr>
        <w:t xml:space="preserve">nly define intra-band contiguous </w:t>
      </w:r>
      <w:r>
        <w:rPr>
          <w:rFonts w:eastAsia="等线"/>
          <w:b/>
          <w:lang w:val="en-US" w:eastAsia="zh-CN"/>
        </w:rPr>
        <w:t xml:space="preserve">NR SL </w:t>
      </w:r>
      <w:r w:rsidRPr="00030665">
        <w:rPr>
          <w:rFonts w:eastAsia="等线"/>
          <w:b/>
          <w:lang w:val="en-US" w:eastAsia="zh-CN"/>
        </w:rPr>
        <w:t>CA with 2CCs</w:t>
      </w:r>
      <w:r>
        <w:rPr>
          <w:rFonts w:eastAsia="等线"/>
          <w:b/>
          <w:lang w:val="en-US" w:eastAsia="zh-CN"/>
        </w:rPr>
        <w:t xml:space="preserve"> in Rel-18</w:t>
      </w:r>
      <w:r w:rsidRPr="00BD0022">
        <w:rPr>
          <w:rFonts w:eastAsia="等线"/>
          <w:b/>
          <w:lang w:val="en-US" w:eastAsia="zh-CN"/>
        </w:rPr>
        <w:t>.</w:t>
      </w: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D</w:t>
      </w:r>
      <w:r w:rsidRPr="00030665">
        <w:rPr>
          <w:rFonts w:eastAsia="等线"/>
          <w:b/>
          <w:lang w:val="en-US" w:eastAsia="zh-CN"/>
        </w:rPr>
        <w:t xml:space="preserve">efine </w:t>
      </w:r>
      <w:r>
        <w:rPr>
          <w:rFonts w:eastAsia="等线"/>
          <w:b/>
          <w:lang w:val="en-US" w:eastAsia="zh-CN"/>
        </w:rPr>
        <w:t xml:space="preserve">NR SL </w:t>
      </w:r>
      <w:r w:rsidRPr="00030665">
        <w:rPr>
          <w:rFonts w:eastAsia="等线"/>
          <w:b/>
          <w:lang w:val="en-US" w:eastAsia="zh-CN"/>
        </w:rPr>
        <w:t xml:space="preserve">CA </w:t>
      </w:r>
      <w:r>
        <w:rPr>
          <w:rFonts w:eastAsia="等线"/>
          <w:b/>
          <w:lang w:val="en-US" w:eastAsia="zh-CN"/>
        </w:rPr>
        <w:t>configurations for n47 as in table 1</w:t>
      </w:r>
      <w:r w:rsidRPr="00BD0022">
        <w:rPr>
          <w:rFonts w:eastAsia="等线"/>
          <w:b/>
          <w:lang w:val="en-US" w:eastAsia="zh-CN"/>
        </w:rPr>
        <w:t>.</w:t>
      </w:r>
    </w:p>
    <w:p w:rsidR="00CF1FB5" w:rsidRPr="00E125EB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CF1FB5" w:rsidRPr="00030665" w:rsidRDefault="00CF1FB5" w:rsidP="00CF1FB5">
      <w:pPr>
        <w:spacing w:after="0" w:line="276" w:lineRule="auto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able 1 CA configurations for n47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240"/>
        <w:gridCol w:w="1276"/>
        <w:gridCol w:w="1271"/>
        <w:gridCol w:w="992"/>
        <w:gridCol w:w="997"/>
        <w:gridCol w:w="1154"/>
        <w:gridCol w:w="1080"/>
        <w:gridCol w:w="884"/>
      </w:tblGrid>
      <w:tr w:rsidR="00CF1FB5" w:rsidRPr="00CF1FB5" w:rsidTr="00E125EB">
        <w:trPr>
          <w:cantSplit/>
          <w:trHeight w:val="20"/>
          <w:jc w:val="center"/>
        </w:trPr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NR CA configuration / Bandwidth combination set</w:t>
            </w:r>
          </w:p>
        </w:tc>
      </w:tr>
      <w:tr w:rsidR="00CF1FB5" w:rsidRPr="00CF1FB5" w:rsidTr="00CF1FB5">
        <w:trPr>
          <w:cantSplit/>
          <w:trHeight w:val="80"/>
          <w:jc w:val="center"/>
        </w:trPr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NR CA configuration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Uplink CA configurations or single uplink carrier</w:t>
            </w:r>
            <w:r w:rsidRPr="00CF1FB5">
              <w:rPr>
                <w:rFonts w:ascii="Times New Roman" w:hAnsi="Times New Roman"/>
                <w:b w:val="0"/>
                <w:vertAlign w:val="superscript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Channel bandwidths for carrier (MHz)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Channel bandwidths for carrier (MHz)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Channel bandwidths for carrier (MHz)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 xml:space="preserve">Maximum aggregated </w:t>
            </w:r>
            <w:r w:rsidRPr="00CF1FB5">
              <w:rPr>
                <w:rFonts w:ascii="Times New Roman" w:hAnsi="Times New Roman"/>
                <w:b w:val="0"/>
              </w:rPr>
              <w:br/>
              <w:t>bandwidth (MHz)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B5" w:rsidRPr="00CF1FB5" w:rsidRDefault="00CF1FB5" w:rsidP="00776FB9">
            <w:pPr>
              <w:pStyle w:val="TAH"/>
              <w:rPr>
                <w:rFonts w:ascii="Times New Roman" w:hAnsi="Times New Roman"/>
                <w:b w:val="0"/>
              </w:rPr>
            </w:pPr>
            <w:r w:rsidRPr="00CF1FB5">
              <w:rPr>
                <w:rFonts w:ascii="Times New Roman" w:hAnsi="Times New Roman"/>
                <w:b w:val="0"/>
              </w:rPr>
              <w:t>Bandwidth combination set</w:t>
            </w:r>
          </w:p>
        </w:tc>
      </w:tr>
      <w:tr w:rsidR="00CF1FB5" w:rsidRPr="00CF1FB5" w:rsidTr="00CF1FB5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  <w:r w:rsidRPr="00CF1FB5">
              <w:rPr>
                <w:rFonts w:ascii="Times New Roman" w:hAnsi="Times New Roman"/>
              </w:rPr>
              <w:t>V2X_n47B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  <w:r w:rsidRPr="00CF1FB5">
              <w:rPr>
                <w:rFonts w:ascii="Times New Roman" w:hAnsi="Times New Roman"/>
              </w:rPr>
              <w:t>V2X_n47B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CF1FB5">
              <w:rPr>
                <w:rFonts w:ascii="Times New Roman" w:hAnsi="Times New Roman"/>
                <w:szCs w:val="18"/>
              </w:rPr>
              <w:t>10, 20, 30, 40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CF1FB5">
              <w:rPr>
                <w:rFonts w:ascii="Times New Roman" w:hAnsi="Times New Roman"/>
                <w:szCs w:val="18"/>
              </w:rPr>
              <w:t>10, 20, 30, 40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  <w:r w:rsidRPr="00CF1FB5">
              <w:rPr>
                <w:rFonts w:ascii="Times New Roman" w:hAnsi="Times New Roman"/>
              </w:rPr>
              <w:t>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FB5" w:rsidRPr="00CF1FB5" w:rsidRDefault="00CF1FB5" w:rsidP="00776FB9">
            <w:pPr>
              <w:pStyle w:val="TAC"/>
              <w:rPr>
                <w:rFonts w:ascii="Times New Roman" w:hAnsi="Times New Roman"/>
              </w:rPr>
            </w:pPr>
            <w:r w:rsidRPr="00CF1FB5">
              <w:rPr>
                <w:rFonts w:ascii="Times New Roman" w:hAnsi="Times New Roman"/>
              </w:rPr>
              <w:t>0</w:t>
            </w:r>
          </w:p>
        </w:tc>
      </w:tr>
    </w:tbl>
    <w:p w:rsid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CF1FB5" w:rsidRPr="00CF1FB5" w:rsidRDefault="00CF1FB5" w:rsidP="00CF1FB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Only define PC3 for NR SL </w:t>
      </w:r>
      <w:r w:rsidRPr="00030665">
        <w:rPr>
          <w:rFonts w:eastAsia="等线"/>
          <w:b/>
          <w:lang w:val="en-US" w:eastAsia="zh-CN"/>
        </w:rPr>
        <w:t xml:space="preserve">CA </w:t>
      </w:r>
      <w:r>
        <w:rPr>
          <w:rFonts w:eastAsia="等线"/>
          <w:b/>
          <w:lang w:val="en-US" w:eastAsia="zh-CN"/>
        </w:rPr>
        <w:t>in Rel-18</w:t>
      </w:r>
      <w:r w:rsidRPr="00BD0022">
        <w:rPr>
          <w:rFonts w:eastAsia="等线"/>
          <w:b/>
          <w:lang w:val="en-US" w:eastAsia="zh-CN"/>
        </w:rPr>
        <w:t>.</w:t>
      </w:r>
    </w:p>
    <w:p w:rsidR="00816C9D" w:rsidRDefault="00816C9D" w:rsidP="006D0AAF">
      <w:pPr>
        <w:pStyle w:val="1"/>
        <w:numPr>
          <w:ilvl w:val="0"/>
          <w:numId w:val="3"/>
        </w:numPr>
      </w:pPr>
      <w:r>
        <w:t>References</w:t>
      </w:r>
    </w:p>
    <w:bookmarkEnd w:id="0"/>
    <w:p w:rsidR="00197EC4" w:rsidRDefault="007B3E5F" w:rsidP="00FB769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>
        <w:t>RP-230077</w:t>
      </w:r>
      <w:r w:rsidR="005D5472" w:rsidRPr="003B76E4">
        <w:t xml:space="preserve">, </w:t>
      </w:r>
      <w:r w:rsidRPr="00231DD0">
        <w:rPr>
          <w:rFonts w:eastAsia="华文楷体"/>
          <w:szCs w:val="28"/>
        </w:rPr>
        <w:t xml:space="preserve">Revised WID: NR </w:t>
      </w:r>
      <w:proofErr w:type="spellStart"/>
      <w:r w:rsidRPr="00231DD0">
        <w:rPr>
          <w:rFonts w:eastAsia="华文楷体"/>
          <w:szCs w:val="28"/>
        </w:rPr>
        <w:t>sidelink</w:t>
      </w:r>
      <w:proofErr w:type="spellEnd"/>
      <w:r w:rsidRPr="00231DD0">
        <w:rPr>
          <w:rFonts w:eastAsia="华文楷体"/>
          <w:szCs w:val="28"/>
        </w:rPr>
        <w:t xml:space="preserve"> evolution</w:t>
      </w:r>
      <w:r w:rsidR="005D5472" w:rsidRPr="003B76E4">
        <w:t xml:space="preserve">, </w:t>
      </w:r>
      <w:r w:rsidR="006F1018">
        <w:t>OPPO</w:t>
      </w:r>
      <w:r w:rsidR="005E4F46" w:rsidRPr="009D7623">
        <w:t>,</w:t>
      </w:r>
      <w:r w:rsidR="005E4F46" w:rsidRPr="009D7623">
        <w:rPr>
          <w:rFonts w:hint="eastAsia"/>
        </w:rPr>
        <w:t xml:space="preserve"> </w:t>
      </w:r>
      <w:r w:rsidR="008F7132">
        <w:t>RAN#9</w:t>
      </w:r>
      <w:r>
        <w:t>9</w:t>
      </w:r>
      <w:r w:rsidR="008F7132">
        <w:t xml:space="preserve">, </w:t>
      </w:r>
      <w:r>
        <w:t>Mar</w:t>
      </w:r>
      <w:r w:rsidR="008F7132">
        <w:t xml:space="preserve"> 202</w:t>
      </w:r>
      <w:r>
        <w:t>3</w:t>
      </w:r>
    </w:p>
    <w:sectPr w:rsidR="00197E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069" w:rsidRDefault="00884069">
      <w:r>
        <w:separator/>
      </w:r>
    </w:p>
  </w:endnote>
  <w:endnote w:type="continuationSeparator" w:id="0">
    <w:p w:rsidR="00884069" w:rsidRDefault="0088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069" w:rsidRDefault="00884069">
      <w:r>
        <w:separator/>
      </w:r>
    </w:p>
  </w:footnote>
  <w:footnote w:type="continuationSeparator" w:id="0">
    <w:p w:rsidR="00884069" w:rsidRDefault="0088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C3102"/>
    <w:multiLevelType w:val="hybridMultilevel"/>
    <w:tmpl w:val="CD8063C4"/>
    <w:lvl w:ilvl="0" w:tplc="129A02BE">
      <w:start w:val="1"/>
      <w:numFmt w:val="bullet"/>
      <w:lvlText w:val="–"/>
      <w:lvlJc w:val="left"/>
      <w:pPr>
        <w:ind w:left="18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9263C"/>
    <w:multiLevelType w:val="hybridMultilevel"/>
    <w:tmpl w:val="FFC83BA8"/>
    <w:lvl w:ilvl="0" w:tplc="020E0C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62AB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8018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C6D48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06B0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A6FA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A621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80F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0E0C1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CF471DA"/>
    <w:multiLevelType w:val="hybridMultilevel"/>
    <w:tmpl w:val="238298E4"/>
    <w:lvl w:ilvl="0" w:tplc="0409000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37A9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191D"/>
    <w:rsid w:val="00025ACD"/>
    <w:rsid w:val="000266A0"/>
    <w:rsid w:val="00026A7D"/>
    <w:rsid w:val="00027645"/>
    <w:rsid w:val="00027DBA"/>
    <w:rsid w:val="00027E1E"/>
    <w:rsid w:val="00030665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52F"/>
    <w:rsid w:val="000349CD"/>
    <w:rsid w:val="0003625E"/>
    <w:rsid w:val="0003670D"/>
    <w:rsid w:val="000368BB"/>
    <w:rsid w:val="00036A94"/>
    <w:rsid w:val="00036AF0"/>
    <w:rsid w:val="000400FE"/>
    <w:rsid w:val="00042760"/>
    <w:rsid w:val="000428DC"/>
    <w:rsid w:val="000437C2"/>
    <w:rsid w:val="00043F1D"/>
    <w:rsid w:val="000440ED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3CA"/>
    <w:rsid w:val="000624BB"/>
    <w:rsid w:val="00064277"/>
    <w:rsid w:val="00064500"/>
    <w:rsid w:val="00066048"/>
    <w:rsid w:val="000673A3"/>
    <w:rsid w:val="000679FB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A68"/>
    <w:rsid w:val="00082322"/>
    <w:rsid w:val="00083267"/>
    <w:rsid w:val="00083540"/>
    <w:rsid w:val="00083D29"/>
    <w:rsid w:val="000852AB"/>
    <w:rsid w:val="00085C75"/>
    <w:rsid w:val="0008614B"/>
    <w:rsid w:val="000876CE"/>
    <w:rsid w:val="00087AAC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2DC"/>
    <w:rsid w:val="000B1743"/>
    <w:rsid w:val="000B1E4B"/>
    <w:rsid w:val="000B36F2"/>
    <w:rsid w:val="000B3CFE"/>
    <w:rsid w:val="000B50EB"/>
    <w:rsid w:val="000B579B"/>
    <w:rsid w:val="000B6EF6"/>
    <w:rsid w:val="000B7979"/>
    <w:rsid w:val="000C1198"/>
    <w:rsid w:val="000C2440"/>
    <w:rsid w:val="000C2598"/>
    <w:rsid w:val="000C3463"/>
    <w:rsid w:val="000C3F99"/>
    <w:rsid w:val="000C46A1"/>
    <w:rsid w:val="000C4D22"/>
    <w:rsid w:val="000C54F1"/>
    <w:rsid w:val="000C640F"/>
    <w:rsid w:val="000C7208"/>
    <w:rsid w:val="000C7E92"/>
    <w:rsid w:val="000C7EA5"/>
    <w:rsid w:val="000D2778"/>
    <w:rsid w:val="000D382D"/>
    <w:rsid w:val="000D39C6"/>
    <w:rsid w:val="000D3B5B"/>
    <w:rsid w:val="000D5584"/>
    <w:rsid w:val="000D56EC"/>
    <w:rsid w:val="000D6B69"/>
    <w:rsid w:val="000D6CFC"/>
    <w:rsid w:val="000D732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CB4"/>
    <w:rsid w:val="000F00E4"/>
    <w:rsid w:val="000F2C21"/>
    <w:rsid w:val="000F2E4A"/>
    <w:rsid w:val="000F37A0"/>
    <w:rsid w:val="000F5BDB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ADE"/>
    <w:rsid w:val="00114DB9"/>
    <w:rsid w:val="00114E69"/>
    <w:rsid w:val="00115FB0"/>
    <w:rsid w:val="0011624B"/>
    <w:rsid w:val="00116B70"/>
    <w:rsid w:val="00117044"/>
    <w:rsid w:val="001174D8"/>
    <w:rsid w:val="00117697"/>
    <w:rsid w:val="00117AB0"/>
    <w:rsid w:val="00117B36"/>
    <w:rsid w:val="00117F19"/>
    <w:rsid w:val="00120A34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379CD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014F"/>
    <w:rsid w:val="0016191D"/>
    <w:rsid w:val="001621EA"/>
    <w:rsid w:val="00162A00"/>
    <w:rsid w:val="00162B77"/>
    <w:rsid w:val="00163998"/>
    <w:rsid w:val="00164593"/>
    <w:rsid w:val="001647AF"/>
    <w:rsid w:val="001649EB"/>
    <w:rsid w:val="001663AD"/>
    <w:rsid w:val="00171DDF"/>
    <w:rsid w:val="0017300C"/>
    <w:rsid w:val="00173D4A"/>
    <w:rsid w:val="00175BBA"/>
    <w:rsid w:val="00175ECF"/>
    <w:rsid w:val="001828E7"/>
    <w:rsid w:val="00185093"/>
    <w:rsid w:val="00185CD9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4C9"/>
    <w:rsid w:val="001A08AA"/>
    <w:rsid w:val="001A1530"/>
    <w:rsid w:val="001A17A5"/>
    <w:rsid w:val="001A2EF9"/>
    <w:rsid w:val="001A3120"/>
    <w:rsid w:val="001A519E"/>
    <w:rsid w:val="001A5897"/>
    <w:rsid w:val="001A6B2B"/>
    <w:rsid w:val="001B11CA"/>
    <w:rsid w:val="001B145F"/>
    <w:rsid w:val="001B15EF"/>
    <w:rsid w:val="001B1D90"/>
    <w:rsid w:val="001B2108"/>
    <w:rsid w:val="001B231F"/>
    <w:rsid w:val="001B28A8"/>
    <w:rsid w:val="001B3536"/>
    <w:rsid w:val="001B3744"/>
    <w:rsid w:val="001B3A2E"/>
    <w:rsid w:val="001B60A1"/>
    <w:rsid w:val="001B6A72"/>
    <w:rsid w:val="001B6F48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08A"/>
    <w:rsid w:val="00204999"/>
    <w:rsid w:val="00206FE6"/>
    <w:rsid w:val="0020785B"/>
    <w:rsid w:val="002122D7"/>
    <w:rsid w:val="00212373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1B35"/>
    <w:rsid w:val="00222897"/>
    <w:rsid w:val="00223883"/>
    <w:rsid w:val="00223921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47427"/>
    <w:rsid w:val="00250117"/>
    <w:rsid w:val="00250926"/>
    <w:rsid w:val="0025114C"/>
    <w:rsid w:val="00251340"/>
    <w:rsid w:val="00251D73"/>
    <w:rsid w:val="00251F5D"/>
    <w:rsid w:val="0025224B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68A4"/>
    <w:rsid w:val="00266C6B"/>
    <w:rsid w:val="0026715C"/>
    <w:rsid w:val="002676E4"/>
    <w:rsid w:val="00267A5B"/>
    <w:rsid w:val="00270E82"/>
    <w:rsid w:val="0027122C"/>
    <w:rsid w:val="0027136C"/>
    <w:rsid w:val="00272EA4"/>
    <w:rsid w:val="0027363C"/>
    <w:rsid w:val="00273F69"/>
    <w:rsid w:val="002741DA"/>
    <w:rsid w:val="002748A2"/>
    <w:rsid w:val="00274E1A"/>
    <w:rsid w:val="00275B77"/>
    <w:rsid w:val="00277A09"/>
    <w:rsid w:val="0028121A"/>
    <w:rsid w:val="00282213"/>
    <w:rsid w:val="002827FC"/>
    <w:rsid w:val="00282A35"/>
    <w:rsid w:val="0028452F"/>
    <w:rsid w:val="00286795"/>
    <w:rsid w:val="00287895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8A3"/>
    <w:rsid w:val="002C5FE0"/>
    <w:rsid w:val="002D09D8"/>
    <w:rsid w:val="002D0D61"/>
    <w:rsid w:val="002D1B83"/>
    <w:rsid w:val="002D37ED"/>
    <w:rsid w:val="002D3C93"/>
    <w:rsid w:val="002D44BD"/>
    <w:rsid w:val="002D50DA"/>
    <w:rsid w:val="002D63E6"/>
    <w:rsid w:val="002D69EF"/>
    <w:rsid w:val="002D79F2"/>
    <w:rsid w:val="002D7FF2"/>
    <w:rsid w:val="002E07C3"/>
    <w:rsid w:val="002E1AF2"/>
    <w:rsid w:val="002E224D"/>
    <w:rsid w:val="002E47F7"/>
    <w:rsid w:val="002E4CBC"/>
    <w:rsid w:val="002E503D"/>
    <w:rsid w:val="002E6323"/>
    <w:rsid w:val="002E7F53"/>
    <w:rsid w:val="002F1233"/>
    <w:rsid w:val="002F1C26"/>
    <w:rsid w:val="002F1C59"/>
    <w:rsid w:val="002F1CAF"/>
    <w:rsid w:val="002F2106"/>
    <w:rsid w:val="002F2CA9"/>
    <w:rsid w:val="002F309C"/>
    <w:rsid w:val="002F3B4A"/>
    <w:rsid w:val="002F3BE0"/>
    <w:rsid w:val="002F3DF8"/>
    <w:rsid w:val="002F3FDC"/>
    <w:rsid w:val="002F4093"/>
    <w:rsid w:val="002F4BA9"/>
    <w:rsid w:val="002F5FAD"/>
    <w:rsid w:val="002F5FF4"/>
    <w:rsid w:val="002F78ED"/>
    <w:rsid w:val="003001D3"/>
    <w:rsid w:val="00300907"/>
    <w:rsid w:val="00301081"/>
    <w:rsid w:val="00302193"/>
    <w:rsid w:val="00302C62"/>
    <w:rsid w:val="00302D64"/>
    <w:rsid w:val="00305FF2"/>
    <w:rsid w:val="003067FF"/>
    <w:rsid w:val="00307D2C"/>
    <w:rsid w:val="00311460"/>
    <w:rsid w:val="00311C4E"/>
    <w:rsid w:val="00313FE8"/>
    <w:rsid w:val="00314082"/>
    <w:rsid w:val="003146DD"/>
    <w:rsid w:val="00317C19"/>
    <w:rsid w:val="00317F6B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56770"/>
    <w:rsid w:val="00357A2A"/>
    <w:rsid w:val="00360552"/>
    <w:rsid w:val="003617A3"/>
    <w:rsid w:val="003631E4"/>
    <w:rsid w:val="00364251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5D4E"/>
    <w:rsid w:val="003861D5"/>
    <w:rsid w:val="003873FB"/>
    <w:rsid w:val="00390BAF"/>
    <w:rsid w:val="00390D96"/>
    <w:rsid w:val="00393475"/>
    <w:rsid w:val="00394109"/>
    <w:rsid w:val="00397206"/>
    <w:rsid w:val="00397CC0"/>
    <w:rsid w:val="003A1E08"/>
    <w:rsid w:val="003A27BA"/>
    <w:rsid w:val="003A2F4D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C60F9"/>
    <w:rsid w:val="003D0BB1"/>
    <w:rsid w:val="003D0EAB"/>
    <w:rsid w:val="003D1D54"/>
    <w:rsid w:val="003D3AEA"/>
    <w:rsid w:val="003D3C4E"/>
    <w:rsid w:val="003D3C89"/>
    <w:rsid w:val="003D4880"/>
    <w:rsid w:val="003D5D10"/>
    <w:rsid w:val="003D5EED"/>
    <w:rsid w:val="003D759F"/>
    <w:rsid w:val="003D7CEB"/>
    <w:rsid w:val="003D7F66"/>
    <w:rsid w:val="003E08A1"/>
    <w:rsid w:val="003E1700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0CDE"/>
    <w:rsid w:val="0040139E"/>
    <w:rsid w:val="00401A34"/>
    <w:rsid w:val="00402165"/>
    <w:rsid w:val="00402A72"/>
    <w:rsid w:val="00403149"/>
    <w:rsid w:val="004036B3"/>
    <w:rsid w:val="0040433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24D4"/>
    <w:rsid w:val="004232C0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73F8"/>
    <w:rsid w:val="00437F5D"/>
    <w:rsid w:val="00440452"/>
    <w:rsid w:val="00442EFF"/>
    <w:rsid w:val="00444225"/>
    <w:rsid w:val="00444EFF"/>
    <w:rsid w:val="0044741F"/>
    <w:rsid w:val="0045011C"/>
    <w:rsid w:val="00450155"/>
    <w:rsid w:val="0045076C"/>
    <w:rsid w:val="00450F77"/>
    <w:rsid w:val="00452764"/>
    <w:rsid w:val="004529B4"/>
    <w:rsid w:val="00453919"/>
    <w:rsid w:val="0045541C"/>
    <w:rsid w:val="00456006"/>
    <w:rsid w:val="0046078E"/>
    <w:rsid w:val="0046266D"/>
    <w:rsid w:val="00463E53"/>
    <w:rsid w:val="0046497F"/>
    <w:rsid w:val="00464E9A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7AB"/>
    <w:rsid w:val="00484861"/>
    <w:rsid w:val="00486313"/>
    <w:rsid w:val="0048647C"/>
    <w:rsid w:val="00486880"/>
    <w:rsid w:val="00490FAF"/>
    <w:rsid w:val="00491FA6"/>
    <w:rsid w:val="0049230F"/>
    <w:rsid w:val="00492B73"/>
    <w:rsid w:val="00494736"/>
    <w:rsid w:val="00495A33"/>
    <w:rsid w:val="0049612D"/>
    <w:rsid w:val="0049760B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6632"/>
    <w:rsid w:val="004A7A54"/>
    <w:rsid w:val="004B1313"/>
    <w:rsid w:val="004B14B1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458"/>
    <w:rsid w:val="005129DD"/>
    <w:rsid w:val="00513D86"/>
    <w:rsid w:val="00514D84"/>
    <w:rsid w:val="00515452"/>
    <w:rsid w:val="005155DC"/>
    <w:rsid w:val="00516592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60261"/>
    <w:rsid w:val="00561108"/>
    <w:rsid w:val="00562041"/>
    <w:rsid w:val="0056238E"/>
    <w:rsid w:val="005645CE"/>
    <w:rsid w:val="00565867"/>
    <w:rsid w:val="00565C1C"/>
    <w:rsid w:val="005667F2"/>
    <w:rsid w:val="00566838"/>
    <w:rsid w:val="00570019"/>
    <w:rsid w:val="0057106E"/>
    <w:rsid w:val="0057183C"/>
    <w:rsid w:val="00571920"/>
    <w:rsid w:val="00571BCD"/>
    <w:rsid w:val="00571C21"/>
    <w:rsid w:val="0057304A"/>
    <w:rsid w:val="005735C5"/>
    <w:rsid w:val="0057522E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7D2E"/>
    <w:rsid w:val="00590404"/>
    <w:rsid w:val="005908D2"/>
    <w:rsid w:val="0059091D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9A2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4561"/>
    <w:rsid w:val="005B5A4F"/>
    <w:rsid w:val="005B6DF0"/>
    <w:rsid w:val="005C063D"/>
    <w:rsid w:val="005C0B59"/>
    <w:rsid w:val="005C0C19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0E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5A1A"/>
    <w:rsid w:val="00626576"/>
    <w:rsid w:val="00627616"/>
    <w:rsid w:val="00630907"/>
    <w:rsid w:val="00631298"/>
    <w:rsid w:val="006321D5"/>
    <w:rsid w:val="00632FA9"/>
    <w:rsid w:val="00633150"/>
    <w:rsid w:val="00635627"/>
    <w:rsid w:val="00635DA8"/>
    <w:rsid w:val="00636D24"/>
    <w:rsid w:val="006376B5"/>
    <w:rsid w:val="00637E35"/>
    <w:rsid w:val="00640C02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57FF2"/>
    <w:rsid w:val="00661613"/>
    <w:rsid w:val="00661AA3"/>
    <w:rsid w:val="00661E22"/>
    <w:rsid w:val="00662DE1"/>
    <w:rsid w:val="006638EF"/>
    <w:rsid w:val="00663C47"/>
    <w:rsid w:val="0066688E"/>
    <w:rsid w:val="006675AC"/>
    <w:rsid w:val="00667BA2"/>
    <w:rsid w:val="006716D9"/>
    <w:rsid w:val="00671B68"/>
    <w:rsid w:val="00671BF3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191"/>
    <w:rsid w:val="006937D0"/>
    <w:rsid w:val="00693EF7"/>
    <w:rsid w:val="00695A01"/>
    <w:rsid w:val="00696271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B0B6F"/>
    <w:rsid w:val="006B0D02"/>
    <w:rsid w:val="006B146A"/>
    <w:rsid w:val="006B1C2F"/>
    <w:rsid w:val="006B262C"/>
    <w:rsid w:val="006B2923"/>
    <w:rsid w:val="006B32BC"/>
    <w:rsid w:val="006B37BB"/>
    <w:rsid w:val="006B3DCA"/>
    <w:rsid w:val="006B3E60"/>
    <w:rsid w:val="006B7459"/>
    <w:rsid w:val="006C0660"/>
    <w:rsid w:val="006C0DB2"/>
    <w:rsid w:val="006C2319"/>
    <w:rsid w:val="006C240D"/>
    <w:rsid w:val="006C25DA"/>
    <w:rsid w:val="006C4684"/>
    <w:rsid w:val="006C5BEB"/>
    <w:rsid w:val="006C78C9"/>
    <w:rsid w:val="006D00EA"/>
    <w:rsid w:val="006D0AAF"/>
    <w:rsid w:val="006D0BDB"/>
    <w:rsid w:val="006D2979"/>
    <w:rsid w:val="006D3D64"/>
    <w:rsid w:val="006D443E"/>
    <w:rsid w:val="006D5724"/>
    <w:rsid w:val="006D5C99"/>
    <w:rsid w:val="006D686A"/>
    <w:rsid w:val="006D6FE0"/>
    <w:rsid w:val="006E3412"/>
    <w:rsid w:val="006E3770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306"/>
    <w:rsid w:val="006F680D"/>
    <w:rsid w:val="006F6A11"/>
    <w:rsid w:val="006F6E92"/>
    <w:rsid w:val="006F71BD"/>
    <w:rsid w:val="00700488"/>
    <w:rsid w:val="007016A7"/>
    <w:rsid w:val="00701F08"/>
    <w:rsid w:val="0070314E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2236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37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2D5"/>
    <w:rsid w:val="0075412C"/>
    <w:rsid w:val="00754AA9"/>
    <w:rsid w:val="0075571E"/>
    <w:rsid w:val="00755F7A"/>
    <w:rsid w:val="00756305"/>
    <w:rsid w:val="007569C5"/>
    <w:rsid w:val="00756DAC"/>
    <w:rsid w:val="0075743E"/>
    <w:rsid w:val="00760729"/>
    <w:rsid w:val="007607C0"/>
    <w:rsid w:val="0076215A"/>
    <w:rsid w:val="007636FF"/>
    <w:rsid w:val="007640FB"/>
    <w:rsid w:val="007655E3"/>
    <w:rsid w:val="00770A12"/>
    <w:rsid w:val="00770DE9"/>
    <w:rsid w:val="007731E0"/>
    <w:rsid w:val="00773B96"/>
    <w:rsid w:val="00773C9E"/>
    <w:rsid w:val="00774494"/>
    <w:rsid w:val="00775F0F"/>
    <w:rsid w:val="007769B2"/>
    <w:rsid w:val="0077723F"/>
    <w:rsid w:val="007773EA"/>
    <w:rsid w:val="00777F54"/>
    <w:rsid w:val="0078088D"/>
    <w:rsid w:val="0078142B"/>
    <w:rsid w:val="00782DCE"/>
    <w:rsid w:val="00784AF4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363"/>
    <w:rsid w:val="00796A7B"/>
    <w:rsid w:val="00797C16"/>
    <w:rsid w:val="00797E82"/>
    <w:rsid w:val="007A070E"/>
    <w:rsid w:val="007A08D8"/>
    <w:rsid w:val="007A2D95"/>
    <w:rsid w:val="007A47B0"/>
    <w:rsid w:val="007A5609"/>
    <w:rsid w:val="007A56C7"/>
    <w:rsid w:val="007A6059"/>
    <w:rsid w:val="007A620D"/>
    <w:rsid w:val="007A62D5"/>
    <w:rsid w:val="007A63B2"/>
    <w:rsid w:val="007B030B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5373"/>
    <w:rsid w:val="007D57D8"/>
    <w:rsid w:val="007D6048"/>
    <w:rsid w:val="007D62EF"/>
    <w:rsid w:val="007D6AE7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1CA5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31D"/>
    <w:rsid w:val="0081256D"/>
    <w:rsid w:val="0081374E"/>
    <w:rsid w:val="00813B2F"/>
    <w:rsid w:val="00814D7D"/>
    <w:rsid w:val="00814F5D"/>
    <w:rsid w:val="008151BE"/>
    <w:rsid w:val="0081661C"/>
    <w:rsid w:val="00816C9D"/>
    <w:rsid w:val="008172B0"/>
    <w:rsid w:val="0081776E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336D"/>
    <w:rsid w:val="008435AC"/>
    <w:rsid w:val="0084383C"/>
    <w:rsid w:val="008450F8"/>
    <w:rsid w:val="00845C53"/>
    <w:rsid w:val="00845E55"/>
    <w:rsid w:val="0084618B"/>
    <w:rsid w:val="008467E4"/>
    <w:rsid w:val="00846D0C"/>
    <w:rsid w:val="00846F38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2420"/>
    <w:rsid w:val="00876140"/>
    <w:rsid w:val="008768B7"/>
    <w:rsid w:val="0087704D"/>
    <w:rsid w:val="00881256"/>
    <w:rsid w:val="008815B1"/>
    <w:rsid w:val="00884069"/>
    <w:rsid w:val="00884BE6"/>
    <w:rsid w:val="0088503C"/>
    <w:rsid w:val="00885C93"/>
    <w:rsid w:val="00885D92"/>
    <w:rsid w:val="008861DB"/>
    <w:rsid w:val="00886A7F"/>
    <w:rsid w:val="00887CBB"/>
    <w:rsid w:val="008919CE"/>
    <w:rsid w:val="00891B2D"/>
    <w:rsid w:val="008929F0"/>
    <w:rsid w:val="00892D01"/>
    <w:rsid w:val="00892D67"/>
    <w:rsid w:val="008932CD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A632F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2CD0"/>
    <w:rsid w:val="008C4A53"/>
    <w:rsid w:val="008C5892"/>
    <w:rsid w:val="008C5A23"/>
    <w:rsid w:val="008C60E9"/>
    <w:rsid w:val="008C6498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E47"/>
    <w:rsid w:val="008F08D9"/>
    <w:rsid w:val="008F2502"/>
    <w:rsid w:val="008F2F51"/>
    <w:rsid w:val="008F5145"/>
    <w:rsid w:val="008F540C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694B"/>
    <w:rsid w:val="00907120"/>
    <w:rsid w:val="009108DB"/>
    <w:rsid w:val="009109CD"/>
    <w:rsid w:val="009115E3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4D09"/>
    <w:rsid w:val="00924D44"/>
    <w:rsid w:val="0092556A"/>
    <w:rsid w:val="00925D29"/>
    <w:rsid w:val="00926530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4CFC"/>
    <w:rsid w:val="00934FC2"/>
    <w:rsid w:val="00935F8F"/>
    <w:rsid w:val="00937FBD"/>
    <w:rsid w:val="009427F5"/>
    <w:rsid w:val="009442C2"/>
    <w:rsid w:val="00944976"/>
    <w:rsid w:val="00944A83"/>
    <w:rsid w:val="00944DFC"/>
    <w:rsid w:val="009458CC"/>
    <w:rsid w:val="00947422"/>
    <w:rsid w:val="00947C08"/>
    <w:rsid w:val="009514EA"/>
    <w:rsid w:val="00951CC5"/>
    <w:rsid w:val="0095224A"/>
    <w:rsid w:val="0095378B"/>
    <w:rsid w:val="0095392E"/>
    <w:rsid w:val="009540C0"/>
    <w:rsid w:val="00956E61"/>
    <w:rsid w:val="00957E6B"/>
    <w:rsid w:val="00957EF1"/>
    <w:rsid w:val="00961CD7"/>
    <w:rsid w:val="00962845"/>
    <w:rsid w:val="00962DDA"/>
    <w:rsid w:val="00962F49"/>
    <w:rsid w:val="00964105"/>
    <w:rsid w:val="009646AF"/>
    <w:rsid w:val="00964BDE"/>
    <w:rsid w:val="00965C80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15F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8A8"/>
    <w:rsid w:val="00990ED1"/>
    <w:rsid w:val="009913F6"/>
    <w:rsid w:val="009916F6"/>
    <w:rsid w:val="00991C5C"/>
    <w:rsid w:val="00992B5F"/>
    <w:rsid w:val="00997D88"/>
    <w:rsid w:val="009A002B"/>
    <w:rsid w:val="009A35CD"/>
    <w:rsid w:val="009A398D"/>
    <w:rsid w:val="009A4CC5"/>
    <w:rsid w:val="009A54D3"/>
    <w:rsid w:val="009A696A"/>
    <w:rsid w:val="009A77CD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434A"/>
    <w:rsid w:val="009C5DD4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3840"/>
    <w:rsid w:val="009E41C5"/>
    <w:rsid w:val="009E448E"/>
    <w:rsid w:val="009E550C"/>
    <w:rsid w:val="009E6414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67BA"/>
    <w:rsid w:val="00A27C95"/>
    <w:rsid w:val="00A30ABB"/>
    <w:rsid w:val="00A3175A"/>
    <w:rsid w:val="00A31D45"/>
    <w:rsid w:val="00A339D3"/>
    <w:rsid w:val="00A34E4B"/>
    <w:rsid w:val="00A3540D"/>
    <w:rsid w:val="00A36578"/>
    <w:rsid w:val="00A36AF3"/>
    <w:rsid w:val="00A402E6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6D94"/>
    <w:rsid w:val="00A57698"/>
    <w:rsid w:val="00A60D06"/>
    <w:rsid w:val="00A619CD"/>
    <w:rsid w:val="00A61E96"/>
    <w:rsid w:val="00A64892"/>
    <w:rsid w:val="00A65439"/>
    <w:rsid w:val="00A66192"/>
    <w:rsid w:val="00A67ACD"/>
    <w:rsid w:val="00A71503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5ED4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D9B"/>
    <w:rsid w:val="00AB6E74"/>
    <w:rsid w:val="00AC04CB"/>
    <w:rsid w:val="00AC0838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CE0"/>
    <w:rsid w:val="00AD77D7"/>
    <w:rsid w:val="00AE116C"/>
    <w:rsid w:val="00AE261C"/>
    <w:rsid w:val="00AE48C8"/>
    <w:rsid w:val="00AE4E8F"/>
    <w:rsid w:val="00AE7D67"/>
    <w:rsid w:val="00AF0C47"/>
    <w:rsid w:val="00AF0E90"/>
    <w:rsid w:val="00AF472C"/>
    <w:rsid w:val="00AF4FDB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8A8"/>
    <w:rsid w:val="00B136A1"/>
    <w:rsid w:val="00B14A22"/>
    <w:rsid w:val="00B14BC8"/>
    <w:rsid w:val="00B16019"/>
    <w:rsid w:val="00B16076"/>
    <w:rsid w:val="00B166BC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6208"/>
    <w:rsid w:val="00B3716B"/>
    <w:rsid w:val="00B3769C"/>
    <w:rsid w:val="00B40D30"/>
    <w:rsid w:val="00B410F6"/>
    <w:rsid w:val="00B421DC"/>
    <w:rsid w:val="00B42FB9"/>
    <w:rsid w:val="00B43A0B"/>
    <w:rsid w:val="00B45850"/>
    <w:rsid w:val="00B474DD"/>
    <w:rsid w:val="00B4796E"/>
    <w:rsid w:val="00B5043F"/>
    <w:rsid w:val="00B50A7E"/>
    <w:rsid w:val="00B5296E"/>
    <w:rsid w:val="00B5441D"/>
    <w:rsid w:val="00B55048"/>
    <w:rsid w:val="00B55D9A"/>
    <w:rsid w:val="00B5778B"/>
    <w:rsid w:val="00B57C4A"/>
    <w:rsid w:val="00B62514"/>
    <w:rsid w:val="00B625EF"/>
    <w:rsid w:val="00B63757"/>
    <w:rsid w:val="00B654F6"/>
    <w:rsid w:val="00B66892"/>
    <w:rsid w:val="00B71A5E"/>
    <w:rsid w:val="00B72160"/>
    <w:rsid w:val="00B72ED9"/>
    <w:rsid w:val="00B753D2"/>
    <w:rsid w:val="00B75673"/>
    <w:rsid w:val="00B75741"/>
    <w:rsid w:val="00B775C1"/>
    <w:rsid w:val="00B8062B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648"/>
    <w:rsid w:val="00BA1972"/>
    <w:rsid w:val="00BA25BC"/>
    <w:rsid w:val="00BA27EC"/>
    <w:rsid w:val="00BA3526"/>
    <w:rsid w:val="00BA3829"/>
    <w:rsid w:val="00BA5EFD"/>
    <w:rsid w:val="00BA7945"/>
    <w:rsid w:val="00BB0923"/>
    <w:rsid w:val="00BB1631"/>
    <w:rsid w:val="00BB394D"/>
    <w:rsid w:val="00BB4346"/>
    <w:rsid w:val="00BB5B3C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022"/>
    <w:rsid w:val="00BD0905"/>
    <w:rsid w:val="00BD0D18"/>
    <w:rsid w:val="00BD17AE"/>
    <w:rsid w:val="00BD455F"/>
    <w:rsid w:val="00BD53A3"/>
    <w:rsid w:val="00BD6EAE"/>
    <w:rsid w:val="00BD707B"/>
    <w:rsid w:val="00BD7535"/>
    <w:rsid w:val="00BE1201"/>
    <w:rsid w:val="00BE13B5"/>
    <w:rsid w:val="00BE2C60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18C5"/>
    <w:rsid w:val="00C11CF2"/>
    <w:rsid w:val="00C1363C"/>
    <w:rsid w:val="00C136FC"/>
    <w:rsid w:val="00C141C1"/>
    <w:rsid w:val="00C154A0"/>
    <w:rsid w:val="00C16052"/>
    <w:rsid w:val="00C1643C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F8A"/>
    <w:rsid w:val="00C325ED"/>
    <w:rsid w:val="00C32DD7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7E8D"/>
    <w:rsid w:val="00C50E22"/>
    <w:rsid w:val="00C510BD"/>
    <w:rsid w:val="00C55E71"/>
    <w:rsid w:val="00C560EE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2798"/>
    <w:rsid w:val="00C736A3"/>
    <w:rsid w:val="00C738A7"/>
    <w:rsid w:val="00C73B35"/>
    <w:rsid w:val="00C747CA"/>
    <w:rsid w:val="00C74B4D"/>
    <w:rsid w:val="00C759A3"/>
    <w:rsid w:val="00C77ADA"/>
    <w:rsid w:val="00C8000D"/>
    <w:rsid w:val="00C80762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4037"/>
    <w:rsid w:val="00C9434E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A7D6A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F84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448D"/>
    <w:rsid w:val="00CF0031"/>
    <w:rsid w:val="00CF0C99"/>
    <w:rsid w:val="00CF0E4F"/>
    <w:rsid w:val="00CF1FB5"/>
    <w:rsid w:val="00CF208D"/>
    <w:rsid w:val="00CF24F4"/>
    <w:rsid w:val="00CF2565"/>
    <w:rsid w:val="00CF30C0"/>
    <w:rsid w:val="00CF36CB"/>
    <w:rsid w:val="00CF46D3"/>
    <w:rsid w:val="00CF54EB"/>
    <w:rsid w:val="00CF65B3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0D44"/>
    <w:rsid w:val="00D110D1"/>
    <w:rsid w:val="00D11FDB"/>
    <w:rsid w:val="00D11FF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6312"/>
    <w:rsid w:val="00D26D63"/>
    <w:rsid w:val="00D27B6C"/>
    <w:rsid w:val="00D30130"/>
    <w:rsid w:val="00D32F72"/>
    <w:rsid w:val="00D35744"/>
    <w:rsid w:val="00D37444"/>
    <w:rsid w:val="00D37A5A"/>
    <w:rsid w:val="00D402C2"/>
    <w:rsid w:val="00D419F4"/>
    <w:rsid w:val="00D41AF1"/>
    <w:rsid w:val="00D43159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4E81"/>
    <w:rsid w:val="00D55B87"/>
    <w:rsid w:val="00D567FB"/>
    <w:rsid w:val="00D56CB8"/>
    <w:rsid w:val="00D57DFA"/>
    <w:rsid w:val="00D60136"/>
    <w:rsid w:val="00D60138"/>
    <w:rsid w:val="00D61198"/>
    <w:rsid w:val="00D6123B"/>
    <w:rsid w:val="00D613B6"/>
    <w:rsid w:val="00D639F5"/>
    <w:rsid w:val="00D6435A"/>
    <w:rsid w:val="00D6452F"/>
    <w:rsid w:val="00D645D8"/>
    <w:rsid w:val="00D656B9"/>
    <w:rsid w:val="00D6686A"/>
    <w:rsid w:val="00D6691C"/>
    <w:rsid w:val="00D66B3C"/>
    <w:rsid w:val="00D70D73"/>
    <w:rsid w:val="00D70DBC"/>
    <w:rsid w:val="00D71106"/>
    <w:rsid w:val="00D7132A"/>
    <w:rsid w:val="00D71FB5"/>
    <w:rsid w:val="00D74E57"/>
    <w:rsid w:val="00D7664D"/>
    <w:rsid w:val="00D767EC"/>
    <w:rsid w:val="00D77424"/>
    <w:rsid w:val="00D77D16"/>
    <w:rsid w:val="00D80E61"/>
    <w:rsid w:val="00D81134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1D74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5BCD"/>
    <w:rsid w:val="00DC07AA"/>
    <w:rsid w:val="00DC1A94"/>
    <w:rsid w:val="00DC2027"/>
    <w:rsid w:val="00DC4132"/>
    <w:rsid w:val="00DC5EDA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D7F20"/>
    <w:rsid w:val="00DE00E7"/>
    <w:rsid w:val="00DE05C0"/>
    <w:rsid w:val="00DE08E1"/>
    <w:rsid w:val="00DE2AF4"/>
    <w:rsid w:val="00DE362C"/>
    <w:rsid w:val="00DE72FF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25EB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858"/>
    <w:rsid w:val="00E31F57"/>
    <w:rsid w:val="00E3202B"/>
    <w:rsid w:val="00E336C5"/>
    <w:rsid w:val="00E34794"/>
    <w:rsid w:val="00E3570A"/>
    <w:rsid w:val="00E35A79"/>
    <w:rsid w:val="00E35E9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2535"/>
    <w:rsid w:val="00E53F62"/>
    <w:rsid w:val="00E5558E"/>
    <w:rsid w:val="00E55ABC"/>
    <w:rsid w:val="00E56CE5"/>
    <w:rsid w:val="00E57B74"/>
    <w:rsid w:val="00E60AAB"/>
    <w:rsid w:val="00E617E6"/>
    <w:rsid w:val="00E61D6E"/>
    <w:rsid w:val="00E62E16"/>
    <w:rsid w:val="00E65ED2"/>
    <w:rsid w:val="00E66881"/>
    <w:rsid w:val="00E67B9B"/>
    <w:rsid w:val="00E70E1F"/>
    <w:rsid w:val="00E711AE"/>
    <w:rsid w:val="00E721F1"/>
    <w:rsid w:val="00E73347"/>
    <w:rsid w:val="00E7484B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4990"/>
    <w:rsid w:val="00E9594C"/>
    <w:rsid w:val="00E9648F"/>
    <w:rsid w:val="00E97AA9"/>
    <w:rsid w:val="00EA09B1"/>
    <w:rsid w:val="00EA0D31"/>
    <w:rsid w:val="00EA1563"/>
    <w:rsid w:val="00EA2FB6"/>
    <w:rsid w:val="00EA3C24"/>
    <w:rsid w:val="00EA3D76"/>
    <w:rsid w:val="00EA459B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748E"/>
    <w:rsid w:val="00EB7A08"/>
    <w:rsid w:val="00EC0715"/>
    <w:rsid w:val="00EC0B01"/>
    <w:rsid w:val="00EC0E84"/>
    <w:rsid w:val="00EC3846"/>
    <w:rsid w:val="00EC3CB5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6A"/>
    <w:rsid w:val="00EE2605"/>
    <w:rsid w:val="00EE3A95"/>
    <w:rsid w:val="00EE5692"/>
    <w:rsid w:val="00EF0164"/>
    <w:rsid w:val="00EF0C44"/>
    <w:rsid w:val="00EF0CA1"/>
    <w:rsid w:val="00EF163C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08"/>
    <w:rsid w:val="00EF678B"/>
    <w:rsid w:val="00EF75D0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656"/>
    <w:rsid w:val="00F10B7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29D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243E"/>
    <w:rsid w:val="00F3413D"/>
    <w:rsid w:val="00F35A51"/>
    <w:rsid w:val="00F35F5E"/>
    <w:rsid w:val="00F35FF1"/>
    <w:rsid w:val="00F369BC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508B8"/>
    <w:rsid w:val="00F5146D"/>
    <w:rsid w:val="00F5153F"/>
    <w:rsid w:val="00F53597"/>
    <w:rsid w:val="00F5431E"/>
    <w:rsid w:val="00F558E6"/>
    <w:rsid w:val="00F61608"/>
    <w:rsid w:val="00F62785"/>
    <w:rsid w:val="00F63286"/>
    <w:rsid w:val="00F635D5"/>
    <w:rsid w:val="00F64C83"/>
    <w:rsid w:val="00F64D50"/>
    <w:rsid w:val="00F6508E"/>
    <w:rsid w:val="00F6642D"/>
    <w:rsid w:val="00F709F9"/>
    <w:rsid w:val="00F719AC"/>
    <w:rsid w:val="00F727E6"/>
    <w:rsid w:val="00F73416"/>
    <w:rsid w:val="00F73BFF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F21"/>
    <w:rsid w:val="00FB2154"/>
    <w:rsid w:val="00FB3349"/>
    <w:rsid w:val="00FB4A68"/>
    <w:rsid w:val="00FB4F6E"/>
    <w:rsid w:val="00FB557A"/>
    <w:rsid w:val="00FB769E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38BD"/>
    <w:rsid w:val="00FD3D96"/>
    <w:rsid w:val="00FD446A"/>
    <w:rsid w:val="00FD4C86"/>
    <w:rsid w:val="00FD4F68"/>
    <w:rsid w:val="00FD68FD"/>
    <w:rsid w:val="00FE11AB"/>
    <w:rsid w:val="00FE2007"/>
    <w:rsid w:val="00FE36C1"/>
    <w:rsid w:val="00FE61A4"/>
    <w:rsid w:val="00FE61FB"/>
    <w:rsid w:val="00FE6651"/>
    <w:rsid w:val="00FF04B3"/>
    <w:rsid w:val="00FF0948"/>
    <w:rsid w:val="00FF1125"/>
    <w:rsid w:val="00FF1331"/>
    <w:rsid w:val="00FF1DCB"/>
    <w:rsid w:val="00FF3120"/>
    <w:rsid w:val="00FF3B6A"/>
    <w:rsid w:val="00FF4C9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DD5FF-1099-4BC7-91FA-2A715418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7937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150</cp:revision>
  <dcterms:created xsi:type="dcterms:W3CDTF">2023-03-30T01:57:00Z</dcterms:created>
  <dcterms:modified xsi:type="dcterms:W3CDTF">2023-04-10T12:46:00Z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